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B0CE6" w14:textId="77777777" w:rsidR="00357D9A" w:rsidRPr="00357D9A" w:rsidRDefault="00357D9A" w:rsidP="0057179E">
      <w:pPr>
        <w:pStyle w:val="Heading2"/>
      </w:pPr>
      <w:r w:rsidRPr="00357D9A">
        <w:t xml:space="preserve">„Brussels </w:t>
      </w:r>
      <w:proofErr w:type="spellStart"/>
      <w:r w:rsidRPr="00357D9A">
        <w:t>Calling</w:t>
      </w:r>
      <w:proofErr w:type="spellEnd"/>
      <w:r w:rsidRPr="00357D9A">
        <w:t>“ #1 veebinari kokkuvõte</w:t>
      </w:r>
    </w:p>
    <w:p w14:paraId="4BCAC419" w14:textId="77777777" w:rsidR="00357D9A" w:rsidRDefault="00357D9A" w:rsidP="0057179E">
      <w:pPr>
        <w:pStyle w:val="Heading2"/>
      </w:pPr>
      <w:r w:rsidRPr="00357D9A">
        <w:t>Euroopa algatustest Eesti ettevõtete kasvuvõimalusteni</w:t>
      </w:r>
    </w:p>
    <w:p w14:paraId="5D9B3087" w14:textId="5F6614E1" w:rsidR="00EC5393" w:rsidRDefault="00983D5C" w:rsidP="0057179E">
      <w:pPr>
        <w:pBdr>
          <w:top w:val="single" w:sz="4" w:space="1" w:color="auto"/>
          <w:left w:val="single" w:sz="4" w:space="4" w:color="auto"/>
          <w:bottom w:val="single" w:sz="4" w:space="1" w:color="auto"/>
          <w:right w:val="single" w:sz="4" w:space="4" w:color="auto"/>
        </w:pBdr>
        <w:jc w:val="both"/>
        <w:rPr>
          <w:rFonts w:ascii="Calibri" w:hAnsi="Calibri" w:cs="Calibri"/>
          <w:sz w:val="22"/>
          <w:szCs w:val="22"/>
        </w:rPr>
      </w:pPr>
      <w:r>
        <w:rPr>
          <w:rFonts w:ascii="Calibri" w:hAnsi="Calibri" w:cs="Calibri"/>
          <w:sz w:val="22"/>
          <w:szCs w:val="22"/>
        </w:rPr>
        <w:t>Kokkuvõt</w:t>
      </w:r>
      <w:r w:rsidR="001B2F6E">
        <w:rPr>
          <w:rFonts w:ascii="Calibri" w:hAnsi="Calibri" w:cs="Calibri"/>
          <w:sz w:val="22"/>
          <w:szCs w:val="22"/>
        </w:rPr>
        <w:t>valt</w:t>
      </w:r>
      <w:r>
        <w:rPr>
          <w:rFonts w:ascii="Calibri" w:hAnsi="Calibri" w:cs="Calibri"/>
          <w:sz w:val="22"/>
          <w:szCs w:val="22"/>
        </w:rPr>
        <w:t xml:space="preserve">: </w:t>
      </w:r>
      <w:r w:rsidR="00EC5393">
        <w:rPr>
          <w:rFonts w:ascii="Calibri" w:hAnsi="Calibri" w:cs="Calibri"/>
          <w:sz w:val="22"/>
          <w:szCs w:val="22"/>
        </w:rPr>
        <w:t xml:space="preserve">11. </w:t>
      </w:r>
      <w:r w:rsidR="00EC5393" w:rsidRPr="00EC5393">
        <w:rPr>
          <w:rFonts w:ascii="Calibri" w:hAnsi="Calibri" w:cs="Calibri"/>
          <w:sz w:val="22"/>
          <w:szCs w:val="22"/>
        </w:rPr>
        <w:t xml:space="preserve">septembril toimus Ettevõtluse ja Innovatsiooni Sihtasutuse Brüsseli esinduse eestvedamisel veebinarisarja „Brussels </w:t>
      </w:r>
      <w:proofErr w:type="spellStart"/>
      <w:r w:rsidR="00EC5393" w:rsidRPr="00EC5393">
        <w:rPr>
          <w:rFonts w:ascii="Calibri" w:hAnsi="Calibri" w:cs="Calibri"/>
          <w:sz w:val="22"/>
          <w:szCs w:val="22"/>
        </w:rPr>
        <w:t>Calling</w:t>
      </w:r>
      <w:proofErr w:type="spellEnd"/>
      <w:r w:rsidR="00EC5393" w:rsidRPr="00EC5393">
        <w:rPr>
          <w:rFonts w:ascii="Calibri" w:hAnsi="Calibri" w:cs="Calibri"/>
          <w:sz w:val="22"/>
          <w:szCs w:val="22"/>
        </w:rPr>
        <w:t>“ avakohtumine, mis keskendus sellele, kuidas muuta Euroopa Liidu poliitilised suunad, rahastus ja koostöövõimalused Eesti ettevõtete konkurentsieeliseks.</w:t>
      </w:r>
    </w:p>
    <w:p w14:paraId="32B09B57" w14:textId="77777777" w:rsidR="003234EF" w:rsidRDefault="003234EF" w:rsidP="0057179E">
      <w:pPr>
        <w:pBdr>
          <w:top w:val="single" w:sz="4" w:space="1" w:color="auto"/>
          <w:left w:val="single" w:sz="4" w:space="4" w:color="auto"/>
          <w:bottom w:val="single" w:sz="4" w:space="1" w:color="auto"/>
          <w:right w:val="single" w:sz="4" w:space="4" w:color="auto"/>
        </w:pBdr>
        <w:jc w:val="both"/>
        <w:rPr>
          <w:rFonts w:ascii="Calibri" w:hAnsi="Calibri" w:cs="Calibri"/>
          <w:sz w:val="22"/>
          <w:szCs w:val="22"/>
        </w:rPr>
      </w:pPr>
      <w:r w:rsidRPr="003234EF">
        <w:rPr>
          <w:rFonts w:ascii="Calibri" w:hAnsi="Calibri" w:cs="Calibri"/>
          <w:sz w:val="22"/>
          <w:szCs w:val="22"/>
        </w:rPr>
        <w:t>Veebinarile registreerus enam kui sada inimest, mis kinnitab Eesti ettevõtlus- ja innovatsiooniökosüsteemi suurt huvi varajase teabe vastu Euroopa Liidu arengutest ja võimalustest.</w:t>
      </w:r>
    </w:p>
    <w:p w14:paraId="06083018" w14:textId="77777777" w:rsidR="00AD6174" w:rsidRDefault="00AD6174" w:rsidP="0057179E">
      <w:pPr>
        <w:pBdr>
          <w:top w:val="single" w:sz="4" w:space="1" w:color="auto"/>
          <w:left w:val="single" w:sz="4" w:space="4" w:color="auto"/>
          <w:bottom w:val="single" w:sz="4" w:space="1" w:color="auto"/>
          <w:right w:val="single" w:sz="4" w:space="4" w:color="auto"/>
        </w:pBdr>
        <w:jc w:val="both"/>
        <w:rPr>
          <w:rFonts w:ascii="Calibri" w:hAnsi="Calibri" w:cs="Calibri"/>
          <w:sz w:val="22"/>
          <w:szCs w:val="22"/>
        </w:rPr>
      </w:pPr>
      <w:r w:rsidRPr="00AD6174">
        <w:rPr>
          <w:rFonts w:ascii="Calibri" w:hAnsi="Calibri" w:cs="Calibri"/>
          <w:sz w:val="22"/>
          <w:szCs w:val="22"/>
        </w:rPr>
        <w:t xml:space="preserve">Euroopa Komisjoni Teadusuuringute </w:t>
      </w:r>
      <w:proofErr w:type="spellStart"/>
      <w:r w:rsidRPr="00AD6174">
        <w:rPr>
          <w:rFonts w:ascii="Calibri" w:hAnsi="Calibri" w:cs="Calibri"/>
          <w:sz w:val="22"/>
          <w:szCs w:val="22"/>
        </w:rPr>
        <w:t>Ühiskeskuse</w:t>
      </w:r>
      <w:proofErr w:type="spellEnd"/>
      <w:r w:rsidRPr="00AD6174">
        <w:rPr>
          <w:rFonts w:ascii="Calibri" w:hAnsi="Calibri" w:cs="Calibri"/>
          <w:sz w:val="22"/>
          <w:szCs w:val="22"/>
        </w:rPr>
        <w:t xml:space="preserve"> (JRC) peadirektori asetäitja Maive Rute, kellel on pikaajaline Euroopa tasandi juhtimiskogemus, rõhutas, et edu eeldab poliitika, rahastuse ja rahvusvaheliste võrgustike käsitlemist ühtse tervikuna.</w:t>
      </w:r>
    </w:p>
    <w:p w14:paraId="52357F4C" w14:textId="648CBBA9" w:rsidR="0057179E" w:rsidRPr="00357D9A" w:rsidRDefault="0057179E" w:rsidP="0057179E">
      <w:pPr>
        <w:pBdr>
          <w:top w:val="single" w:sz="4" w:space="1" w:color="auto"/>
          <w:left w:val="single" w:sz="4" w:space="4" w:color="auto"/>
          <w:bottom w:val="single" w:sz="4" w:space="1" w:color="auto"/>
          <w:right w:val="single" w:sz="4" w:space="4" w:color="auto"/>
        </w:pBdr>
        <w:jc w:val="both"/>
        <w:rPr>
          <w:rFonts w:ascii="Calibri" w:hAnsi="Calibri" w:cs="Calibri"/>
          <w:sz w:val="22"/>
          <w:szCs w:val="22"/>
        </w:rPr>
      </w:pPr>
      <w:r>
        <w:rPr>
          <w:rFonts w:ascii="Calibri" w:hAnsi="Calibri" w:cs="Calibri"/>
          <w:sz w:val="22"/>
          <w:szCs w:val="22"/>
        </w:rPr>
        <w:t xml:space="preserve">Veebinari </w:t>
      </w:r>
      <w:r w:rsidRPr="00357D9A">
        <w:rPr>
          <w:rFonts w:ascii="Calibri" w:hAnsi="Calibri" w:cs="Calibri"/>
          <w:sz w:val="22"/>
          <w:szCs w:val="22"/>
        </w:rPr>
        <w:t>keskne sõnum oli, et Euroopa Liidu võimalused ei piirdu toetustega. Ettevõte peaks jälgima kogu ahelat: poliitilisest suunast sünnib õigusakt või rahastusprogramm, seejärel konkreetsed tööprogrammid, hanked ja taotlusvoorud ning lõpuks ettevõtte praktilised turu- ja kasvuvõimalused.</w:t>
      </w:r>
    </w:p>
    <w:p w14:paraId="3372EED5" w14:textId="77777777" w:rsidR="00D847A7" w:rsidRPr="00D847A7" w:rsidRDefault="00D847A7" w:rsidP="00D847A7">
      <w:pPr>
        <w:pBdr>
          <w:top w:val="single" w:sz="4" w:space="1" w:color="auto"/>
          <w:left w:val="single" w:sz="4" w:space="4" w:color="auto"/>
          <w:bottom w:val="single" w:sz="4" w:space="1" w:color="auto"/>
          <w:right w:val="single" w:sz="4" w:space="4" w:color="auto"/>
        </w:pBdr>
        <w:jc w:val="both"/>
        <w:rPr>
          <w:rFonts w:ascii="Calibri" w:hAnsi="Calibri" w:cs="Calibri"/>
          <w:sz w:val="22"/>
          <w:szCs w:val="22"/>
        </w:rPr>
      </w:pPr>
      <w:r w:rsidRPr="00D847A7">
        <w:rPr>
          <w:rFonts w:ascii="Calibri" w:hAnsi="Calibri" w:cs="Calibri"/>
          <w:sz w:val="22"/>
          <w:szCs w:val="22"/>
        </w:rPr>
        <w:t>Eesti ettevõtete konkurentsieeliseks võivad olla kiirus ja paindlikkus, mida aitab rakendada varajane teave Euroopa Liidu arengutest ning turu-, rahastus- ja koostöövõimalustest.</w:t>
      </w:r>
    </w:p>
    <w:p w14:paraId="76B148F5" w14:textId="77777777" w:rsidR="0057179E" w:rsidRDefault="00AE0E09" w:rsidP="000B1B5A">
      <w:pPr>
        <w:pBdr>
          <w:top w:val="single" w:sz="4" w:space="1" w:color="auto"/>
          <w:left w:val="single" w:sz="4" w:space="4" w:color="auto"/>
          <w:bottom w:val="single" w:sz="4" w:space="1" w:color="auto"/>
          <w:right w:val="single" w:sz="4" w:space="4" w:color="auto"/>
        </w:pBdr>
        <w:jc w:val="both"/>
        <w:rPr>
          <w:rFonts w:ascii="Calibri" w:hAnsi="Calibri" w:cs="Calibri"/>
          <w:sz w:val="22"/>
          <w:szCs w:val="22"/>
        </w:rPr>
      </w:pPr>
      <w:r w:rsidRPr="00AE0E09">
        <w:rPr>
          <w:rFonts w:ascii="Calibri" w:hAnsi="Calibri" w:cs="Calibri"/>
          <w:sz w:val="22"/>
          <w:szCs w:val="22"/>
        </w:rPr>
        <w:t xml:space="preserve">Rahastuse puhul tuleb toetuste kõrval senisest enam arvestada laenude, garantiide ja omakapitaliinvesteeringutega, sealhulgas </w:t>
      </w:r>
      <w:proofErr w:type="spellStart"/>
      <w:r w:rsidRPr="00AE0E09">
        <w:rPr>
          <w:rFonts w:ascii="Calibri" w:hAnsi="Calibri" w:cs="Calibri"/>
          <w:sz w:val="22"/>
          <w:szCs w:val="22"/>
        </w:rPr>
        <w:t>EICi</w:t>
      </w:r>
      <w:proofErr w:type="spellEnd"/>
      <w:r w:rsidRPr="00AE0E09">
        <w:rPr>
          <w:rFonts w:ascii="Calibri" w:hAnsi="Calibri" w:cs="Calibri"/>
          <w:sz w:val="22"/>
          <w:szCs w:val="22"/>
        </w:rPr>
        <w:t xml:space="preserve"> ning </w:t>
      </w:r>
      <w:proofErr w:type="spellStart"/>
      <w:r w:rsidRPr="00AE0E09">
        <w:rPr>
          <w:rFonts w:ascii="Calibri" w:hAnsi="Calibri" w:cs="Calibri"/>
          <w:sz w:val="22"/>
          <w:szCs w:val="22"/>
        </w:rPr>
        <w:t>Scaleup</w:t>
      </w:r>
      <w:proofErr w:type="spellEnd"/>
      <w:r w:rsidRPr="00AE0E09">
        <w:rPr>
          <w:rFonts w:ascii="Calibri" w:hAnsi="Calibri" w:cs="Calibri"/>
          <w:sz w:val="22"/>
          <w:szCs w:val="22"/>
        </w:rPr>
        <w:t xml:space="preserve"> Europe’i pakutavate võimalustega.</w:t>
      </w:r>
      <w:r w:rsidRPr="00AE0E09">
        <w:rPr>
          <w:rFonts w:ascii="Calibri" w:hAnsi="Calibri" w:cs="Calibri"/>
          <w:sz w:val="22"/>
          <w:szCs w:val="22"/>
        </w:rPr>
        <w:br/>
        <w:t xml:space="preserve">Kavandatav Euroopa Konkurentsivõime Fond suurendab vajadust selge vastutuse ja toimiva </w:t>
      </w:r>
      <w:proofErr w:type="spellStart"/>
      <w:r w:rsidRPr="00AE0E09">
        <w:rPr>
          <w:rFonts w:ascii="Calibri" w:hAnsi="Calibri" w:cs="Calibri"/>
          <w:sz w:val="22"/>
          <w:szCs w:val="22"/>
        </w:rPr>
        <w:t>asutustevahelise</w:t>
      </w:r>
      <w:proofErr w:type="spellEnd"/>
      <w:r w:rsidRPr="00AE0E09">
        <w:rPr>
          <w:rFonts w:ascii="Calibri" w:hAnsi="Calibri" w:cs="Calibri"/>
          <w:sz w:val="22"/>
          <w:szCs w:val="22"/>
        </w:rPr>
        <w:t xml:space="preserve"> koordinatsiooni järele, et Eesti suudaks strateegilisi võimalusi varakult kasutada.</w:t>
      </w:r>
      <w:r w:rsidRPr="00AE0E09">
        <w:rPr>
          <w:rFonts w:ascii="Calibri" w:hAnsi="Calibri" w:cs="Calibri"/>
          <w:sz w:val="22"/>
          <w:szCs w:val="22"/>
        </w:rPr>
        <w:br/>
      </w:r>
      <w:proofErr w:type="spellStart"/>
      <w:r w:rsidRPr="00AE0E09">
        <w:rPr>
          <w:rFonts w:ascii="Calibri" w:hAnsi="Calibri" w:cs="Calibri"/>
          <w:sz w:val="22"/>
          <w:szCs w:val="22"/>
        </w:rPr>
        <w:t>Üle-euroopalises</w:t>
      </w:r>
      <w:proofErr w:type="spellEnd"/>
      <w:r w:rsidRPr="00AE0E09">
        <w:rPr>
          <w:rFonts w:ascii="Calibri" w:hAnsi="Calibri" w:cs="Calibri"/>
          <w:sz w:val="22"/>
          <w:szCs w:val="22"/>
        </w:rPr>
        <w:t xml:space="preserve"> konkurentsis määravad edu tugev projekt, õiged partnerid ja selgelt põhjendatud panus Euroopa ühiste probleemide lahendamisse, mistõttu tuleb tugevdada ettevõtete projektide ettevalmistamise võimekust.</w:t>
      </w:r>
    </w:p>
    <w:p w14:paraId="4C11CD56" w14:textId="0BA9A4D3" w:rsidR="00AE0E09" w:rsidRDefault="00AE0E09" w:rsidP="000B1B5A">
      <w:pPr>
        <w:pBdr>
          <w:top w:val="single" w:sz="4" w:space="1" w:color="auto"/>
          <w:left w:val="single" w:sz="4" w:space="4" w:color="auto"/>
          <w:bottom w:val="single" w:sz="4" w:space="1" w:color="auto"/>
          <w:right w:val="single" w:sz="4" w:space="4" w:color="auto"/>
        </w:pBdr>
        <w:jc w:val="both"/>
        <w:rPr>
          <w:rFonts w:ascii="Calibri" w:hAnsi="Calibri" w:cs="Calibri"/>
          <w:sz w:val="22"/>
          <w:szCs w:val="22"/>
        </w:rPr>
      </w:pPr>
      <w:r w:rsidRPr="00AE0E09">
        <w:rPr>
          <w:rFonts w:ascii="Calibri" w:hAnsi="Calibri" w:cs="Calibri"/>
          <w:sz w:val="22"/>
          <w:szCs w:val="22"/>
        </w:rPr>
        <w:t>Veebinari praktiline järeldus oli, et Eesti ettevõtted ja nende esindusorganisatsioonid peaksid tegutsema juba poliitika ja tööprogrammide kujundamise etapis, mitte alles siis, kui otsused on tehtud ja rahastusvoorud avatud.</w:t>
      </w:r>
    </w:p>
    <w:p w14:paraId="3CD1C654" w14:textId="6F60F7FC" w:rsidR="00357D9A" w:rsidRPr="00357D9A" w:rsidRDefault="00415B02" w:rsidP="00415B02">
      <w:pPr>
        <w:jc w:val="both"/>
        <w:rPr>
          <w:rFonts w:ascii="Calibri" w:hAnsi="Calibri" w:cs="Calibri"/>
          <w:sz w:val="22"/>
          <w:szCs w:val="22"/>
        </w:rPr>
      </w:pPr>
      <w:r w:rsidRPr="00415B02">
        <w:rPr>
          <w:rFonts w:ascii="Calibri" w:hAnsi="Calibri" w:cs="Calibri"/>
          <w:sz w:val="22"/>
          <w:szCs w:val="22"/>
        </w:rPr>
        <w:t>11. se</w:t>
      </w:r>
      <w:r w:rsidR="00357D9A" w:rsidRPr="00415B02">
        <w:rPr>
          <w:rFonts w:ascii="Calibri" w:hAnsi="Calibri" w:cs="Calibri"/>
          <w:sz w:val="22"/>
          <w:szCs w:val="22"/>
        </w:rPr>
        <w:t>ptembril</w:t>
      </w:r>
      <w:r w:rsidR="00357D9A" w:rsidRPr="00357D9A">
        <w:rPr>
          <w:rFonts w:ascii="Calibri" w:hAnsi="Calibri" w:cs="Calibri"/>
          <w:sz w:val="22"/>
          <w:szCs w:val="22"/>
        </w:rPr>
        <w:t xml:space="preserve"> 2026 toimus </w:t>
      </w:r>
      <w:proofErr w:type="spellStart"/>
      <w:r w:rsidR="00357D9A" w:rsidRPr="00357D9A">
        <w:rPr>
          <w:rFonts w:ascii="Calibri" w:hAnsi="Calibri" w:cs="Calibri"/>
          <w:sz w:val="22"/>
          <w:szCs w:val="22"/>
        </w:rPr>
        <w:t>EISi</w:t>
      </w:r>
      <w:proofErr w:type="spellEnd"/>
      <w:r w:rsidR="00357D9A" w:rsidRPr="00357D9A">
        <w:rPr>
          <w:rFonts w:ascii="Calibri" w:hAnsi="Calibri" w:cs="Calibri"/>
          <w:sz w:val="22"/>
          <w:szCs w:val="22"/>
        </w:rPr>
        <w:t xml:space="preserve"> Brüsseli esinduse uue veebinarisarja „Brussels </w:t>
      </w:r>
      <w:proofErr w:type="spellStart"/>
      <w:r w:rsidR="00357D9A" w:rsidRPr="00357D9A">
        <w:rPr>
          <w:rFonts w:ascii="Calibri" w:hAnsi="Calibri" w:cs="Calibri"/>
          <w:sz w:val="22"/>
          <w:szCs w:val="22"/>
        </w:rPr>
        <w:t>Calling</w:t>
      </w:r>
      <w:proofErr w:type="spellEnd"/>
      <w:r w:rsidR="00357D9A" w:rsidRPr="00357D9A">
        <w:rPr>
          <w:rFonts w:ascii="Calibri" w:hAnsi="Calibri" w:cs="Calibri"/>
          <w:sz w:val="22"/>
          <w:szCs w:val="22"/>
        </w:rPr>
        <w:t xml:space="preserve">“ esimene kohtumine. Veebinari külaline oli Euroopa Komisjoni pikaajalise juhtimiskogemusega majandus-, ettevõtlus- ja innovatsioonipoliitika kujundaja Maive Rute. Veebinari juhtis </w:t>
      </w:r>
      <w:proofErr w:type="spellStart"/>
      <w:r w:rsidR="00357D9A" w:rsidRPr="00357D9A">
        <w:rPr>
          <w:rFonts w:ascii="Calibri" w:hAnsi="Calibri" w:cs="Calibri"/>
          <w:sz w:val="22"/>
          <w:szCs w:val="22"/>
        </w:rPr>
        <w:t>EISi</w:t>
      </w:r>
      <w:proofErr w:type="spellEnd"/>
      <w:r w:rsidR="00357D9A" w:rsidRPr="00357D9A">
        <w:rPr>
          <w:rFonts w:ascii="Calibri" w:hAnsi="Calibri" w:cs="Calibri"/>
          <w:sz w:val="22"/>
          <w:szCs w:val="22"/>
        </w:rPr>
        <w:t xml:space="preserve"> Brüsseli büroo juht Kristel Oitmaa ning avasõnad ütles </w:t>
      </w:r>
      <w:proofErr w:type="spellStart"/>
      <w:r w:rsidR="00357D9A" w:rsidRPr="00357D9A">
        <w:rPr>
          <w:rFonts w:ascii="Calibri" w:hAnsi="Calibri" w:cs="Calibri"/>
          <w:sz w:val="22"/>
          <w:szCs w:val="22"/>
        </w:rPr>
        <w:t>EISi</w:t>
      </w:r>
      <w:proofErr w:type="spellEnd"/>
      <w:r w:rsidR="00357D9A" w:rsidRPr="00357D9A">
        <w:rPr>
          <w:rFonts w:ascii="Calibri" w:hAnsi="Calibri" w:cs="Calibri"/>
          <w:sz w:val="22"/>
          <w:szCs w:val="22"/>
        </w:rPr>
        <w:t xml:space="preserve"> juhatuse esimees Ursel Velve. </w:t>
      </w:r>
    </w:p>
    <w:p w14:paraId="56B256C9"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Veebinari keskne küsimus oli: kuidas jõuavad Euroopa Liidus kujunevad poliitilised suunad, rahastusvõimalused ja koostöövõrgustikud õigel ajal Eesti ettevõteteni ning mida peaksid ettevõtted juba praegu tegema, et Euroopa muutustest kasu saada?</w:t>
      </w:r>
    </w:p>
    <w:p w14:paraId="12B847CC"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1. Euroopa Liit ei ole „nemad seal Brüsselis“, vaid meie ühine tegevusruum</w:t>
      </w:r>
    </w:p>
    <w:p w14:paraId="7B2E8B72" w14:textId="77777777" w:rsidR="00AD70C2" w:rsidRDefault="00EB1D74" w:rsidP="00415B02">
      <w:pPr>
        <w:jc w:val="both"/>
        <w:rPr>
          <w:rFonts w:ascii="Calibri" w:hAnsi="Calibri" w:cs="Calibri"/>
          <w:sz w:val="22"/>
          <w:szCs w:val="22"/>
        </w:rPr>
      </w:pPr>
      <w:r w:rsidRPr="00EB1D74">
        <w:rPr>
          <w:rFonts w:ascii="Calibri" w:hAnsi="Calibri" w:cs="Calibri"/>
          <w:sz w:val="22"/>
          <w:szCs w:val="22"/>
        </w:rPr>
        <w:t xml:space="preserve">Kristel Oitmaa rõhutas sissejuhatuses, et Brüssel võib ettevõtjale esmapilgul tunduda keerulise džunglina, kus arvukate algatuste, institutsioonide, rahastusprogrammide, lühendite ja võrgustike seas ei ole lihtne orienteeruda ega mõista, kust alustada. Samal ajal kujundavad just Brüsselis tehtavad otsused ettevõtluskeskkonda, investeeringuid, riigihankeid ja </w:t>
      </w:r>
      <w:proofErr w:type="spellStart"/>
      <w:r w:rsidRPr="00EB1D74">
        <w:rPr>
          <w:rFonts w:ascii="Calibri" w:hAnsi="Calibri" w:cs="Calibri"/>
          <w:sz w:val="22"/>
          <w:szCs w:val="22"/>
        </w:rPr>
        <w:t>turulepääsu</w:t>
      </w:r>
      <w:proofErr w:type="spellEnd"/>
      <w:r w:rsidRPr="00EB1D74">
        <w:rPr>
          <w:rFonts w:ascii="Calibri" w:hAnsi="Calibri" w:cs="Calibri"/>
          <w:sz w:val="22"/>
          <w:szCs w:val="22"/>
        </w:rPr>
        <w:t xml:space="preserve"> sageli juba aastaid enne </w:t>
      </w:r>
      <w:r w:rsidRPr="00EB1D74">
        <w:rPr>
          <w:rFonts w:ascii="Calibri" w:hAnsi="Calibri" w:cs="Calibri"/>
          <w:sz w:val="22"/>
          <w:szCs w:val="22"/>
        </w:rPr>
        <w:lastRenderedPageBreak/>
        <w:t xml:space="preserve">seda, kui nende praktiline mõju Eestis täielikult nähtavaks muutub. </w:t>
      </w:r>
      <w:r w:rsidR="00767B10" w:rsidRPr="00767B10">
        <w:rPr>
          <w:rFonts w:ascii="Calibri" w:hAnsi="Calibri" w:cs="Calibri"/>
          <w:sz w:val="22"/>
          <w:szCs w:val="22"/>
        </w:rPr>
        <w:t>Seetõttu tasub vaadata kaugemale vastandusest „meie siin Eestis ja nemad seal Brüsselis“. Eesti osaleb aktiivselt Euroopa otsustusprotsessides ning ka ettevõtetel ja ettevõtlusorganisatsioonidel on võimalik neid arenguid varakult jälgida, oma seisukohti kujundada ja otsuste tegemisse panustada.</w:t>
      </w:r>
      <w:r w:rsidR="00767B10" w:rsidRPr="00767B10">
        <w:rPr>
          <w:rFonts w:ascii="Calibri" w:hAnsi="Calibri" w:cs="Calibri"/>
          <w:sz w:val="22"/>
          <w:szCs w:val="22"/>
        </w:rPr>
        <w:t xml:space="preserve"> </w:t>
      </w:r>
    </w:p>
    <w:p w14:paraId="4A49BDB3" w14:textId="24520FA2" w:rsidR="00357D9A" w:rsidRPr="00357D9A" w:rsidRDefault="00357D9A" w:rsidP="00415B02">
      <w:pPr>
        <w:jc w:val="both"/>
        <w:rPr>
          <w:rFonts w:ascii="Calibri" w:hAnsi="Calibri" w:cs="Calibri"/>
          <w:sz w:val="22"/>
          <w:szCs w:val="22"/>
        </w:rPr>
      </w:pPr>
      <w:r w:rsidRPr="00357D9A">
        <w:rPr>
          <w:rFonts w:ascii="Calibri" w:hAnsi="Calibri" w:cs="Calibri"/>
          <w:sz w:val="22"/>
          <w:szCs w:val="22"/>
        </w:rPr>
        <w:t xml:space="preserve">„Brussels </w:t>
      </w:r>
      <w:proofErr w:type="spellStart"/>
      <w:r w:rsidRPr="00357D9A">
        <w:rPr>
          <w:rFonts w:ascii="Calibri" w:hAnsi="Calibri" w:cs="Calibri"/>
          <w:sz w:val="22"/>
          <w:szCs w:val="22"/>
        </w:rPr>
        <w:t>Callingu</w:t>
      </w:r>
      <w:proofErr w:type="spellEnd"/>
      <w:r w:rsidRPr="00357D9A">
        <w:rPr>
          <w:rFonts w:ascii="Calibri" w:hAnsi="Calibri" w:cs="Calibri"/>
          <w:sz w:val="22"/>
          <w:szCs w:val="22"/>
        </w:rPr>
        <w:t>“ ülesanne on aidata sellest keerulisest süsteemist aru saada ja tuua oluline info ettevõteteni piisavalt vara. Euroopa võimalused ei tähenda ainult toetusi. Sama olulised on:</w:t>
      </w:r>
    </w:p>
    <w:p w14:paraId="09FF5F89" w14:textId="77777777" w:rsidR="00357D9A" w:rsidRPr="00357D9A" w:rsidRDefault="00357D9A" w:rsidP="00415B02">
      <w:pPr>
        <w:numPr>
          <w:ilvl w:val="0"/>
          <w:numId w:val="2"/>
        </w:numPr>
        <w:jc w:val="both"/>
        <w:rPr>
          <w:rFonts w:ascii="Calibri" w:hAnsi="Calibri" w:cs="Calibri"/>
          <w:sz w:val="22"/>
          <w:szCs w:val="22"/>
        </w:rPr>
      </w:pPr>
      <w:r w:rsidRPr="00357D9A">
        <w:rPr>
          <w:rFonts w:ascii="Calibri" w:hAnsi="Calibri" w:cs="Calibri"/>
          <w:sz w:val="22"/>
          <w:szCs w:val="22"/>
        </w:rPr>
        <w:t xml:space="preserve">varajane teave kavandatavate muudatuste kohta; </w:t>
      </w:r>
    </w:p>
    <w:p w14:paraId="2500C6A4" w14:textId="462425E4" w:rsidR="00357D9A" w:rsidRPr="00357D9A" w:rsidRDefault="00357D9A" w:rsidP="00415B02">
      <w:pPr>
        <w:numPr>
          <w:ilvl w:val="0"/>
          <w:numId w:val="2"/>
        </w:numPr>
        <w:jc w:val="both"/>
        <w:rPr>
          <w:rFonts w:ascii="Calibri" w:hAnsi="Calibri" w:cs="Calibri"/>
          <w:sz w:val="22"/>
          <w:szCs w:val="22"/>
        </w:rPr>
      </w:pPr>
      <w:r w:rsidRPr="00357D9A">
        <w:rPr>
          <w:rFonts w:ascii="Calibri" w:hAnsi="Calibri" w:cs="Calibri"/>
          <w:sz w:val="22"/>
          <w:szCs w:val="22"/>
        </w:rPr>
        <w:t>kontaktid Euroopa Komisjoni</w:t>
      </w:r>
      <w:r w:rsidR="00626D32">
        <w:rPr>
          <w:rFonts w:ascii="Calibri" w:hAnsi="Calibri" w:cs="Calibri"/>
          <w:sz w:val="22"/>
          <w:szCs w:val="22"/>
        </w:rPr>
        <w:t>, Euroopa Parlamendi</w:t>
      </w:r>
      <w:r w:rsidRPr="00357D9A">
        <w:rPr>
          <w:rFonts w:ascii="Calibri" w:hAnsi="Calibri" w:cs="Calibri"/>
          <w:sz w:val="22"/>
          <w:szCs w:val="22"/>
        </w:rPr>
        <w:t xml:space="preserve"> ja teiste institutsioonidega; </w:t>
      </w:r>
    </w:p>
    <w:p w14:paraId="29D13A13" w14:textId="77777777" w:rsidR="00357D9A" w:rsidRPr="00357D9A" w:rsidRDefault="00357D9A" w:rsidP="00415B02">
      <w:pPr>
        <w:numPr>
          <w:ilvl w:val="0"/>
          <w:numId w:val="2"/>
        </w:numPr>
        <w:jc w:val="both"/>
        <w:rPr>
          <w:rFonts w:ascii="Calibri" w:hAnsi="Calibri" w:cs="Calibri"/>
          <w:sz w:val="22"/>
          <w:szCs w:val="22"/>
        </w:rPr>
      </w:pPr>
      <w:r w:rsidRPr="00357D9A">
        <w:rPr>
          <w:rFonts w:ascii="Calibri" w:hAnsi="Calibri" w:cs="Calibri"/>
          <w:sz w:val="22"/>
          <w:szCs w:val="22"/>
        </w:rPr>
        <w:t xml:space="preserve">rahvusvahelised võrgustikud; </w:t>
      </w:r>
    </w:p>
    <w:p w14:paraId="5AADC317" w14:textId="77777777" w:rsidR="00357D9A" w:rsidRPr="00357D9A" w:rsidRDefault="00357D9A" w:rsidP="00415B02">
      <w:pPr>
        <w:numPr>
          <w:ilvl w:val="0"/>
          <w:numId w:val="2"/>
        </w:numPr>
        <w:jc w:val="both"/>
        <w:rPr>
          <w:rFonts w:ascii="Calibri" w:hAnsi="Calibri" w:cs="Calibri"/>
          <w:sz w:val="22"/>
          <w:szCs w:val="22"/>
        </w:rPr>
      </w:pPr>
      <w:r w:rsidRPr="00357D9A">
        <w:rPr>
          <w:rFonts w:ascii="Calibri" w:hAnsi="Calibri" w:cs="Calibri"/>
          <w:sz w:val="22"/>
          <w:szCs w:val="22"/>
        </w:rPr>
        <w:t xml:space="preserve">partnerite leidmine; </w:t>
      </w:r>
    </w:p>
    <w:p w14:paraId="5722418A" w14:textId="77777777" w:rsidR="00357D9A" w:rsidRPr="00357D9A" w:rsidRDefault="00357D9A" w:rsidP="00415B02">
      <w:pPr>
        <w:numPr>
          <w:ilvl w:val="0"/>
          <w:numId w:val="2"/>
        </w:numPr>
        <w:jc w:val="both"/>
        <w:rPr>
          <w:rFonts w:ascii="Calibri" w:hAnsi="Calibri" w:cs="Calibri"/>
          <w:sz w:val="22"/>
          <w:szCs w:val="22"/>
        </w:rPr>
      </w:pPr>
      <w:r w:rsidRPr="00357D9A">
        <w:rPr>
          <w:rFonts w:ascii="Calibri" w:hAnsi="Calibri" w:cs="Calibri"/>
          <w:sz w:val="22"/>
          <w:szCs w:val="22"/>
        </w:rPr>
        <w:t xml:space="preserve">osalemine Euroopa aruteludes; </w:t>
      </w:r>
    </w:p>
    <w:p w14:paraId="58393275" w14:textId="77777777" w:rsidR="00357D9A" w:rsidRPr="00357D9A" w:rsidRDefault="00357D9A" w:rsidP="00415B02">
      <w:pPr>
        <w:numPr>
          <w:ilvl w:val="0"/>
          <w:numId w:val="2"/>
        </w:numPr>
        <w:jc w:val="both"/>
        <w:rPr>
          <w:rFonts w:ascii="Calibri" w:hAnsi="Calibri" w:cs="Calibri"/>
          <w:sz w:val="22"/>
          <w:szCs w:val="22"/>
        </w:rPr>
      </w:pPr>
      <w:r w:rsidRPr="00357D9A">
        <w:rPr>
          <w:rFonts w:ascii="Calibri" w:hAnsi="Calibri" w:cs="Calibri"/>
          <w:sz w:val="22"/>
          <w:szCs w:val="22"/>
        </w:rPr>
        <w:t xml:space="preserve">ettevõtete huvide esindamine; </w:t>
      </w:r>
    </w:p>
    <w:p w14:paraId="25519EDA" w14:textId="77777777" w:rsidR="00357D9A" w:rsidRPr="00357D9A" w:rsidRDefault="00357D9A" w:rsidP="00415B02">
      <w:pPr>
        <w:numPr>
          <w:ilvl w:val="0"/>
          <w:numId w:val="2"/>
        </w:numPr>
        <w:jc w:val="both"/>
        <w:rPr>
          <w:rFonts w:ascii="Calibri" w:hAnsi="Calibri" w:cs="Calibri"/>
          <w:sz w:val="22"/>
          <w:szCs w:val="22"/>
        </w:rPr>
      </w:pPr>
      <w:r w:rsidRPr="00357D9A">
        <w:rPr>
          <w:rFonts w:ascii="Calibri" w:hAnsi="Calibri" w:cs="Calibri"/>
          <w:sz w:val="22"/>
          <w:szCs w:val="22"/>
        </w:rPr>
        <w:t xml:space="preserve">võimalus kujundada regulatsioone ja programme enne nende lõplikku vastuvõtmist. </w:t>
      </w:r>
    </w:p>
    <w:p w14:paraId="4747DDB2"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2. Kiirus on väikese riigi ja väikese ettevõtte konkurentsieelis</w:t>
      </w:r>
    </w:p>
    <w:p w14:paraId="01B58118" w14:textId="77777777" w:rsidR="007F5C0B" w:rsidRPr="00515745" w:rsidRDefault="00357D9A" w:rsidP="00515745">
      <w:pPr>
        <w:jc w:val="both"/>
        <w:rPr>
          <w:rFonts w:ascii="Calibri" w:hAnsi="Calibri" w:cs="Calibri"/>
          <w:sz w:val="22"/>
          <w:szCs w:val="22"/>
        </w:rPr>
      </w:pPr>
      <w:r w:rsidRPr="00515745">
        <w:rPr>
          <w:rFonts w:ascii="Calibri" w:hAnsi="Calibri" w:cs="Calibri"/>
          <w:sz w:val="22"/>
          <w:szCs w:val="22"/>
        </w:rPr>
        <w:t>Ursel Velve rõhutas</w:t>
      </w:r>
      <w:r w:rsidR="00D25616" w:rsidRPr="00515745">
        <w:rPr>
          <w:rFonts w:ascii="Calibri" w:hAnsi="Calibri" w:cs="Calibri"/>
          <w:sz w:val="22"/>
          <w:szCs w:val="22"/>
        </w:rPr>
        <w:t>, et tänapäeva majanduses</w:t>
      </w:r>
      <w:r w:rsidR="00BD578A" w:rsidRPr="00515745">
        <w:rPr>
          <w:rFonts w:ascii="Calibri" w:hAnsi="Calibri" w:cs="Calibri"/>
          <w:sz w:val="22"/>
          <w:szCs w:val="22"/>
        </w:rPr>
        <w:t xml:space="preserve"> ei ole suured riigid ja </w:t>
      </w:r>
      <w:r w:rsidR="005D0AF7" w:rsidRPr="00515745">
        <w:rPr>
          <w:rFonts w:ascii="Calibri" w:hAnsi="Calibri" w:cs="Calibri"/>
          <w:sz w:val="22"/>
          <w:szCs w:val="22"/>
        </w:rPr>
        <w:t xml:space="preserve">nende </w:t>
      </w:r>
      <w:r w:rsidR="00BD578A" w:rsidRPr="00515745">
        <w:rPr>
          <w:rFonts w:ascii="Calibri" w:hAnsi="Calibri" w:cs="Calibri"/>
          <w:sz w:val="22"/>
          <w:szCs w:val="22"/>
        </w:rPr>
        <w:t>ökosüsteemid tingimata tugevamad</w:t>
      </w:r>
      <w:r w:rsidR="005D0AF7" w:rsidRPr="00515745">
        <w:rPr>
          <w:rFonts w:ascii="Calibri" w:hAnsi="Calibri" w:cs="Calibri"/>
          <w:sz w:val="22"/>
          <w:szCs w:val="22"/>
        </w:rPr>
        <w:t>. S</w:t>
      </w:r>
      <w:r w:rsidR="00BD578A" w:rsidRPr="00515745">
        <w:rPr>
          <w:rFonts w:ascii="Calibri" w:hAnsi="Calibri" w:cs="Calibri"/>
          <w:sz w:val="22"/>
          <w:szCs w:val="22"/>
        </w:rPr>
        <w:t>ageli annavad otsustava konkurentsieelise hoopis kiirus, paindlikkus ja kohanemisvõime.</w:t>
      </w:r>
      <w:r w:rsidR="005D0AF7" w:rsidRPr="00515745">
        <w:rPr>
          <w:rFonts w:ascii="Calibri" w:hAnsi="Calibri" w:cs="Calibri"/>
          <w:sz w:val="22"/>
          <w:szCs w:val="22"/>
        </w:rPr>
        <w:t xml:space="preserve"> </w:t>
      </w:r>
      <w:r w:rsidR="007F5C0B" w:rsidRPr="00515745">
        <w:rPr>
          <w:rFonts w:ascii="Calibri" w:hAnsi="Calibri" w:cs="Calibri"/>
          <w:sz w:val="22"/>
          <w:szCs w:val="22"/>
        </w:rPr>
        <w:t>Selle eelise kasutamiseks peab teave Euroopa Liidu suundadest, algatustest ning turu-, rahastus- ja koostöövõimalustest jõudma ettevõteteni piisavalt vara, et nad saaksid muutusteks valmistuda ja võimalusi õigel ajal kasutada. Varajane teadmine annab ettevõttele aega:</w:t>
      </w:r>
    </w:p>
    <w:p w14:paraId="438F16AF" w14:textId="05F4217E" w:rsidR="00357D9A" w:rsidRPr="007F5C0B" w:rsidRDefault="00357D9A" w:rsidP="007F5C0B">
      <w:pPr>
        <w:pStyle w:val="ListParagraph"/>
        <w:numPr>
          <w:ilvl w:val="0"/>
          <w:numId w:val="3"/>
        </w:numPr>
        <w:jc w:val="both"/>
        <w:rPr>
          <w:rFonts w:ascii="Calibri" w:hAnsi="Calibri" w:cs="Calibri"/>
          <w:sz w:val="22"/>
          <w:szCs w:val="22"/>
        </w:rPr>
      </w:pPr>
      <w:r w:rsidRPr="007F5C0B">
        <w:rPr>
          <w:rFonts w:ascii="Calibri" w:hAnsi="Calibri" w:cs="Calibri"/>
          <w:sz w:val="22"/>
          <w:szCs w:val="22"/>
        </w:rPr>
        <w:t xml:space="preserve">oma strateegiat kohandada; </w:t>
      </w:r>
    </w:p>
    <w:p w14:paraId="6366105D" w14:textId="77777777" w:rsidR="00357D9A" w:rsidRPr="00357D9A" w:rsidRDefault="00357D9A" w:rsidP="00415B02">
      <w:pPr>
        <w:numPr>
          <w:ilvl w:val="0"/>
          <w:numId w:val="3"/>
        </w:numPr>
        <w:jc w:val="both"/>
        <w:rPr>
          <w:rFonts w:ascii="Calibri" w:hAnsi="Calibri" w:cs="Calibri"/>
          <w:sz w:val="22"/>
          <w:szCs w:val="22"/>
        </w:rPr>
      </w:pPr>
      <w:r w:rsidRPr="00357D9A">
        <w:rPr>
          <w:rFonts w:ascii="Calibri" w:hAnsi="Calibri" w:cs="Calibri"/>
          <w:sz w:val="22"/>
          <w:szCs w:val="22"/>
        </w:rPr>
        <w:t xml:space="preserve">arendusprojekte ette valmistada; </w:t>
      </w:r>
    </w:p>
    <w:p w14:paraId="5D8EA2FD" w14:textId="77777777" w:rsidR="00357D9A" w:rsidRPr="00357D9A" w:rsidRDefault="00357D9A" w:rsidP="00415B02">
      <w:pPr>
        <w:numPr>
          <w:ilvl w:val="0"/>
          <w:numId w:val="3"/>
        </w:numPr>
        <w:jc w:val="both"/>
        <w:rPr>
          <w:rFonts w:ascii="Calibri" w:hAnsi="Calibri" w:cs="Calibri"/>
          <w:sz w:val="22"/>
          <w:szCs w:val="22"/>
        </w:rPr>
      </w:pPr>
      <w:r w:rsidRPr="00357D9A">
        <w:rPr>
          <w:rFonts w:ascii="Calibri" w:hAnsi="Calibri" w:cs="Calibri"/>
          <w:sz w:val="22"/>
          <w:szCs w:val="22"/>
        </w:rPr>
        <w:t xml:space="preserve">sobivaid partnereid leida; </w:t>
      </w:r>
    </w:p>
    <w:p w14:paraId="440FB0A2" w14:textId="77777777" w:rsidR="00357D9A" w:rsidRPr="00357D9A" w:rsidRDefault="00357D9A" w:rsidP="00415B02">
      <w:pPr>
        <w:numPr>
          <w:ilvl w:val="0"/>
          <w:numId w:val="3"/>
        </w:numPr>
        <w:jc w:val="both"/>
        <w:rPr>
          <w:rFonts w:ascii="Calibri" w:hAnsi="Calibri" w:cs="Calibri"/>
          <w:sz w:val="22"/>
          <w:szCs w:val="22"/>
        </w:rPr>
      </w:pPr>
      <w:r w:rsidRPr="00357D9A">
        <w:rPr>
          <w:rFonts w:ascii="Calibri" w:hAnsi="Calibri" w:cs="Calibri"/>
          <w:sz w:val="22"/>
          <w:szCs w:val="22"/>
        </w:rPr>
        <w:t xml:space="preserve">rahastusvajadust hinnata; </w:t>
      </w:r>
    </w:p>
    <w:p w14:paraId="28F7FFD5" w14:textId="77777777" w:rsidR="00357D9A" w:rsidRPr="00357D9A" w:rsidRDefault="00357D9A" w:rsidP="00415B02">
      <w:pPr>
        <w:numPr>
          <w:ilvl w:val="0"/>
          <w:numId w:val="3"/>
        </w:numPr>
        <w:jc w:val="both"/>
        <w:rPr>
          <w:rFonts w:ascii="Calibri" w:hAnsi="Calibri" w:cs="Calibri"/>
          <w:sz w:val="22"/>
          <w:szCs w:val="22"/>
        </w:rPr>
      </w:pPr>
      <w:r w:rsidRPr="00357D9A">
        <w:rPr>
          <w:rFonts w:ascii="Calibri" w:hAnsi="Calibri" w:cs="Calibri"/>
          <w:sz w:val="22"/>
          <w:szCs w:val="22"/>
        </w:rPr>
        <w:t xml:space="preserve">Euroopa võrgustikega liituda; </w:t>
      </w:r>
    </w:p>
    <w:p w14:paraId="4D1E6512" w14:textId="77777777" w:rsidR="00357D9A" w:rsidRPr="00357D9A" w:rsidRDefault="00357D9A" w:rsidP="00415B02">
      <w:pPr>
        <w:numPr>
          <w:ilvl w:val="0"/>
          <w:numId w:val="3"/>
        </w:numPr>
        <w:jc w:val="both"/>
        <w:rPr>
          <w:rFonts w:ascii="Calibri" w:hAnsi="Calibri" w:cs="Calibri"/>
          <w:sz w:val="22"/>
          <w:szCs w:val="22"/>
        </w:rPr>
      </w:pPr>
      <w:r w:rsidRPr="00357D9A">
        <w:rPr>
          <w:rFonts w:ascii="Calibri" w:hAnsi="Calibri" w:cs="Calibri"/>
          <w:sz w:val="22"/>
          <w:szCs w:val="22"/>
        </w:rPr>
        <w:t xml:space="preserve">uute nõuete või turumuutustega arvestada. </w:t>
      </w:r>
    </w:p>
    <w:p w14:paraId="22184373"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Veebinarile registreerunud enam kui sada inimest näitasid, et Eesti ettevõtlus- ja innovatsiooniökosüsteemis on sellise varajase info vastu suur huvi.</w:t>
      </w:r>
    </w:p>
    <w:p w14:paraId="17E05970"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3. Euroopa konkurentsivõime sõltub kolmest sambast</w:t>
      </w:r>
    </w:p>
    <w:p w14:paraId="14D3DC2E"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Maive Rute tõi välja kolm Euroopa ettevõtete jaoks olulist tegevussuunda.</w:t>
      </w:r>
    </w:p>
    <w:p w14:paraId="1EB296EC"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Poliitika ja õigusloome</w:t>
      </w:r>
    </w:p>
    <w:p w14:paraId="445496C7"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Euroopa Liidu algatused määravad, millistel tingimustel saavad ettevõtted siseturul tegutseda, millised nõuded kehtivad toodetele ning milliseid valdkondi soovitakse strateegiliselt arendada.</w:t>
      </w:r>
    </w:p>
    <w:p w14:paraId="7C292F39"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lastRenderedPageBreak/>
        <w:t>Ettevõtted ja nende esindusorganisatsioonid peaksid jälgima uusi algatusi juba nende ettevalmistamise ja menetlemise ajal. Kui ettevõtja jõuab teemani alles siis, kui õigusakt on vastu võetud, on selle sisu mõjutamiseks enamasti liiga hilja.</w:t>
      </w:r>
    </w:p>
    <w:p w14:paraId="5305A33A"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Võrgustikud ja partnerlussuhted</w:t>
      </w:r>
    </w:p>
    <w:p w14:paraId="1A53DC49"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Euroopa tasandi tööstusliidud ja ettevõtlusvõrgustikud ei ole ainult klassikalised lobiorganisatsioonid. Need on kohad, kus:</w:t>
      </w:r>
    </w:p>
    <w:p w14:paraId="1E36ABCC" w14:textId="77777777" w:rsidR="00357D9A" w:rsidRPr="00357D9A" w:rsidRDefault="00357D9A" w:rsidP="00415B02">
      <w:pPr>
        <w:numPr>
          <w:ilvl w:val="0"/>
          <w:numId w:val="4"/>
        </w:numPr>
        <w:jc w:val="both"/>
        <w:rPr>
          <w:rFonts w:ascii="Calibri" w:hAnsi="Calibri" w:cs="Calibri"/>
          <w:sz w:val="22"/>
          <w:szCs w:val="22"/>
        </w:rPr>
      </w:pPr>
      <w:r w:rsidRPr="00357D9A">
        <w:rPr>
          <w:rFonts w:ascii="Calibri" w:hAnsi="Calibri" w:cs="Calibri"/>
          <w:sz w:val="22"/>
          <w:szCs w:val="22"/>
        </w:rPr>
        <w:t xml:space="preserve">leitakse rahvusvahelisi partnereid; </w:t>
      </w:r>
    </w:p>
    <w:p w14:paraId="32696B54" w14:textId="77777777" w:rsidR="00357D9A" w:rsidRPr="00357D9A" w:rsidRDefault="00357D9A" w:rsidP="00415B02">
      <w:pPr>
        <w:numPr>
          <w:ilvl w:val="0"/>
          <w:numId w:val="4"/>
        </w:numPr>
        <w:jc w:val="both"/>
        <w:rPr>
          <w:rFonts w:ascii="Calibri" w:hAnsi="Calibri" w:cs="Calibri"/>
          <w:sz w:val="22"/>
          <w:szCs w:val="22"/>
        </w:rPr>
      </w:pPr>
      <w:r w:rsidRPr="00357D9A">
        <w:rPr>
          <w:rFonts w:ascii="Calibri" w:hAnsi="Calibri" w:cs="Calibri"/>
          <w:sz w:val="22"/>
          <w:szCs w:val="22"/>
        </w:rPr>
        <w:t xml:space="preserve">kujundatakse ühiseid sektori seisukohti; </w:t>
      </w:r>
    </w:p>
    <w:p w14:paraId="11475487" w14:textId="77777777" w:rsidR="00357D9A" w:rsidRPr="00357D9A" w:rsidRDefault="00357D9A" w:rsidP="00415B02">
      <w:pPr>
        <w:numPr>
          <w:ilvl w:val="0"/>
          <w:numId w:val="4"/>
        </w:numPr>
        <w:jc w:val="both"/>
        <w:rPr>
          <w:rFonts w:ascii="Calibri" w:hAnsi="Calibri" w:cs="Calibri"/>
          <w:sz w:val="22"/>
          <w:szCs w:val="22"/>
        </w:rPr>
      </w:pPr>
      <w:r w:rsidRPr="00357D9A">
        <w:rPr>
          <w:rFonts w:ascii="Calibri" w:hAnsi="Calibri" w:cs="Calibri"/>
          <w:sz w:val="22"/>
          <w:szCs w:val="22"/>
        </w:rPr>
        <w:t xml:space="preserve">saadakse varajast infot; </w:t>
      </w:r>
    </w:p>
    <w:p w14:paraId="78827ECE" w14:textId="77777777" w:rsidR="00357D9A" w:rsidRPr="00357D9A" w:rsidRDefault="00357D9A" w:rsidP="00415B02">
      <w:pPr>
        <w:numPr>
          <w:ilvl w:val="0"/>
          <w:numId w:val="4"/>
        </w:numPr>
        <w:jc w:val="both"/>
        <w:rPr>
          <w:rFonts w:ascii="Calibri" w:hAnsi="Calibri" w:cs="Calibri"/>
          <w:sz w:val="22"/>
          <w:szCs w:val="22"/>
        </w:rPr>
      </w:pPr>
      <w:r w:rsidRPr="00357D9A">
        <w:rPr>
          <w:rFonts w:ascii="Calibri" w:hAnsi="Calibri" w:cs="Calibri"/>
          <w:sz w:val="22"/>
          <w:szCs w:val="22"/>
        </w:rPr>
        <w:t xml:space="preserve">suheldakse Euroopa Komisjoni ametnikega; </w:t>
      </w:r>
    </w:p>
    <w:p w14:paraId="414794C7" w14:textId="77777777" w:rsidR="00357D9A" w:rsidRPr="00357D9A" w:rsidRDefault="00357D9A" w:rsidP="00415B02">
      <w:pPr>
        <w:numPr>
          <w:ilvl w:val="0"/>
          <w:numId w:val="4"/>
        </w:numPr>
        <w:jc w:val="both"/>
        <w:rPr>
          <w:rFonts w:ascii="Calibri" w:hAnsi="Calibri" w:cs="Calibri"/>
          <w:sz w:val="22"/>
          <w:szCs w:val="22"/>
        </w:rPr>
      </w:pPr>
      <w:r w:rsidRPr="00357D9A">
        <w:rPr>
          <w:rFonts w:ascii="Calibri" w:hAnsi="Calibri" w:cs="Calibri"/>
          <w:sz w:val="22"/>
          <w:szCs w:val="22"/>
        </w:rPr>
        <w:t xml:space="preserve">valmistatakse ette ühiseid projekte; </w:t>
      </w:r>
    </w:p>
    <w:p w14:paraId="72237E84" w14:textId="77777777" w:rsidR="00357D9A" w:rsidRPr="00357D9A" w:rsidRDefault="00357D9A" w:rsidP="00415B02">
      <w:pPr>
        <w:numPr>
          <w:ilvl w:val="0"/>
          <w:numId w:val="4"/>
        </w:numPr>
        <w:jc w:val="both"/>
        <w:rPr>
          <w:rFonts w:ascii="Calibri" w:hAnsi="Calibri" w:cs="Calibri"/>
          <w:sz w:val="22"/>
          <w:szCs w:val="22"/>
        </w:rPr>
      </w:pPr>
      <w:r w:rsidRPr="00357D9A">
        <w:rPr>
          <w:rFonts w:ascii="Calibri" w:hAnsi="Calibri" w:cs="Calibri"/>
          <w:sz w:val="22"/>
          <w:szCs w:val="22"/>
        </w:rPr>
        <w:t xml:space="preserve">tuuakse esile ettevõtete praktilisi probleeme. </w:t>
      </w:r>
    </w:p>
    <w:p w14:paraId="56B98131"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Maive hinnangul on Eestis seni olnud liiga vähe infot selle kohta, millistesse Euroopa võrgustikesse võiksid Eesti ettevõtted kuuluda ja kuidas neid võrgustikke kasutada.</w:t>
      </w:r>
    </w:p>
    <w:p w14:paraId="259E1CBA"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Rahastus</w:t>
      </w:r>
    </w:p>
    <w:p w14:paraId="3DC0E2F0"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Euroopa Liidu rahastus on oluline, kuid rahastust ei tohiks vaadata eraldiseisvalt poliitikast ja võrgustikest. Edukas taotlus eeldab sageli, et ettevõte mõistab Euroopa strateegilisi eesmärke, tunneb valdkonna võtmeisikuid ja on sobivas rahvusvahelises konsortsiumis.</w:t>
      </w:r>
    </w:p>
    <w:p w14:paraId="2BCEE316"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4. Euroopa Komisjoni presidendi aastakõne annab varajase ülevaate tulevastest prioriteetidest</w:t>
      </w:r>
    </w:p>
    <w:p w14:paraId="3AEA8AED" w14:textId="03CE9FF1" w:rsidR="00357D9A" w:rsidRPr="007A4FD0" w:rsidRDefault="00357D9A" w:rsidP="00415B02">
      <w:pPr>
        <w:jc w:val="both"/>
        <w:rPr>
          <w:rFonts w:ascii="Calibri" w:hAnsi="Calibri" w:cs="Calibri"/>
          <w:b/>
          <w:bCs/>
          <w:sz w:val="22"/>
          <w:szCs w:val="22"/>
        </w:rPr>
      </w:pPr>
      <w:r w:rsidRPr="00357D9A">
        <w:rPr>
          <w:rFonts w:ascii="Calibri" w:hAnsi="Calibri" w:cs="Calibri"/>
          <w:sz w:val="22"/>
          <w:szCs w:val="22"/>
        </w:rPr>
        <w:t xml:space="preserve">Maive soovitas jälgida Euroopa Komisjoni presidendi iga-aastast kõnet Euroopa Liidu olukorrast ehk </w:t>
      </w:r>
      <w:hyperlink r:id="rId7" w:history="1">
        <w:r w:rsidRPr="00DA74B8">
          <w:rPr>
            <w:rStyle w:val="Hyperlink"/>
            <w:rFonts w:ascii="Calibri" w:hAnsi="Calibri" w:cs="Calibri"/>
            <w:sz w:val="22"/>
            <w:szCs w:val="22"/>
          </w:rPr>
          <w:t xml:space="preserve">State of </w:t>
        </w:r>
        <w:proofErr w:type="spellStart"/>
        <w:r w:rsidRPr="00DA74B8">
          <w:rPr>
            <w:rStyle w:val="Hyperlink"/>
            <w:rFonts w:ascii="Calibri" w:hAnsi="Calibri" w:cs="Calibri"/>
            <w:sz w:val="22"/>
            <w:szCs w:val="22"/>
          </w:rPr>
          <w:t>the</w:t>
        </w:r>
        <w:proofErr w:type="spellEnd"/>
        <w:r w:rsidRPr="00DA74B8">
          <w:rPr>
            <w:rStyle w:val="Hyperlink"/>
            <w:rFonts w:ascii="Calibri" w:hAnsi="Calibri" w:cs="Calibri"/>
            <w:sz w:val="22"/>
            <w:szCs w:val="22"/>
          </w:rPr>
          <w:t xml:space="preserve"> </w:t>
        </w:r>
        <w:proofErr w:type="spellStart"/>
        <w:r w:rsidRPr="00DA74B8">
          <w:rPr>
            <w:rStyle w:val="Hyperlink"/>
            <w:rFonts w:ascii="Calibri" w:hAnsi="Calibri" w:cs="Calibri"/>
            <w:sz w:val="22"/>
            <w:szCs w:val="22"/>
          </w:rPr>
          <w:t>European</w:t>
        </w:r>
        <w:proofErr w:type="spellEnd"/>
        <w:r w:rsidRPr="00DA74B8">
          <w:rPr>
            <w:rStyle w:val="Hyperlink"/>
            <w:rFonts w:ascii="Calibri" w:hAnsi="Calibri" w:cs="Calibri"/>
            <w:sz w:val="22"/>
            <w:szCs w:val="22"/>
          </w:rPr>
          <w:t xml:space="preserve"> </w:t>
        </w:r>
        <w:proofErr w:type="spellStart"/>
        <w:r w:rsidRPr="00DA74B8">
          <w:rPr>
            <w:rStyle w:val="Hyperlink"/>
            <w:rFonts w:ascii="Calibri" w:hAnsi="Calibri" w:cs="Calibri"/>
            <w:sz w:val="22"/>
            <w:szCs w:val="22"/>
          </w:rPr>
          <w:t>Union’i</w:t>
        </w:r>
        <w:proofErr w:type="spellEnd"/>
        <w:r w:rsidRPr="00DA74B8">
          <w:rPr>
            <w:rStyle w:val="Hyperlink"/>
            <w:rFonts w:ascii="Calibri" w:hAnsi="Calibri" w:cs="Calibri"/>
            <w:sz w:val="22"/>
            <w:szCs w:val="22"/>
          </w:rPr>
          <w:t xml:space="preserve"> kõnet</w:t>
        </w:r>
      </w:hyperlink>
      <w:r w:rsidR="00DA07D9">
        <w:rPr>
          <w:rFonts w:ascii="Calibri" w:hAnsi="Calibri" w:cs="Calibri"/>
          <w:sz w:val="22"/>
          <w:szCs w:val="22"/>
        </w:rPr>
        <w:t xml:space="preserve">, mis toimub </w:t>
      </w:r>
      <w:r w:rsidR="00DA07D9" w:rsidRPr="007A4FD0">
        <w:rPr>
          <w:rFonts w:ascii="Calibri" w:hAnsi="Calibri" w:cs="Calibri"/>
          <w:b/>
          <w:bCs/>
          <w:sz w:val="22"/>
          <w:szCs w:val="22"/>
        </w:rPr>
        <w:t>16. septembril</w:t>
      </w:r>
      <w:r w:rsidR="00DA74B8" w:rsidRPr="007A4FD0">
        <w:rPr>
          <w:rFonts w:ascii="Calibri" w:hAnsi="Calibri" w:cs="Calibri"/>
          <w:b/>
          <w:bCs/>
          <w:sz w:val="22"/>
          <w:szCs w:val="22"/>
        </w:rPr>
        <w:t>, kl 10.00 Brüsseli aja järgi</w:t>
      </w:r>
      <w:r w:rsidRPr="007A4FD0">
        <w:rPr>
          <w:rFonts w:ascii="Calibri" w:hAnsi="Calibri" w:cs="Calibri"/>
          <w:b/>
          <w:bCs/>
          <w:sz w:val="22"/>
          <w:szCs w:val="22"/>
        </w:rPr>
        <w:t>.</w:t>
      </w:r>
    </w:p>
    <w:p w14:paraId="52E067F5"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See ei ole üksnes poliitiline ülevaade. Tegemist on programmikõnega, milles Euroopa Komisjoni president kirjeldab Euroopa olukorda, järgmiste aastate prioriteete ja kavandatavaid uusi algatusi. Pärast kõnet hakatakse komisjonis koostama tööplaane, moodustama töörühmi ja jagama vastutust.</w:t>
      </w:r>
    </w:p>
    <w:p w14:paraId="0601153F"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Ettevõtete jaoks tähendab see võimalust saada varakult aimu:</w:t>
      </w:r>
    </w:p>
    <w:p w14:paraId="7298D34C" w14:textId="77777777" w:rsidR="00357D9A" w:rsidRPr="00357D9A" w:rsidRDefault="00357D9A" w:rsidP="00415B02">
      <w:pPr>
        <w:numPr>
          <w:ilvl w:val="0"/>
          <w:numId w:val="5"/>
        </w:numPr>
        <w:jc w:val="both"/>
        <w:rPr>
          <w:rFonts w:ascii="Calibri" w:hAnsi="Calibri" w:cs="Calibri"/>
          <w:sz w:val="22"/>
          <w:szCs w:val="22"/>
        </w:rPr>
      </w:pPr>
      <w:r w:rsidRPr="00357D9A">
        <w:rPr>
          <w:rFonts w:ascii="Calibri" w:hAnsi="Calibri" w:cs="Calibri"/>
          <w:sz w:val="22"/>
          <w:szCs w:val="22"/>
        </w:rPr>
        <w:t xml:space="preserve">millised valdkonnad tõusevad poliitiliselt esile; </w:t>
      </w:r>
    </w:p>
    <w:p w14:paraId="6BEEFA66" w14:textId="77777777" w:rsidR="00357D9A" w:rsidRPr="00357D9A" w:rsidRDefault="00357D9A" w:rsidP="00415B02">
      <w:pPr>
        <w:numPr>
          <w:ilvl w:val="0"/>
          <w:numId w:val="5"/>
        </w:numPr>
        <w:jc w:val="both"/>
        <w:rPr>
          <w:rFonts w:ascii="Calibri" w:hAnsi="Calibri" w:cs="Calibri"/>
          <w:sz w:val="22"/>
          <w:szCs w:val="22"/>
        </w:rPr>
      </w:pPr>
      <w:r w:rsidRPr="00357D9A">
        <w:rPr>
          <w:rFonts w:ascii="Calibri" w:hAnsi="Calibri" w:cs="Calibri"/>
          <w:sz w:val="22"/>
          <w:szCs w:val="22"/>
        </w:rPr>
        <w:t xml:space="preserve">kuhu võib liikuda Euroopa Liidu rahastus; </w:t>
      </w:r>
    </w:p>
    <w:p w14:paraId="4A091B8E" w14:textId="77777777" w:rsidR="00357D9A" w:rsidRPr="00357D9A" w:rsidRDefault="00357D9A" w:rsidP="00415B02">
      <w:pPr>
        <w:numPr>
          <w:ilvl w:val="0"/>
          <w:numId w:val="5"/>
        </w:numPr>
        <w:jc w:val="both"/>
        <w:rPr>
          <w:rFonts w:ascii="Calibri" w:hAnsi="Calibri" w:cs="Calibri"/>
          <w:sz w:val="22"/>
          <w:szCs w:val="22"/>
        </w:rPr>
      </w:pPr>
      <w:r w:rsidRPr="00357D9A">
        <w:rPr>
          <w:rFonts w:ascii="Calibri" w:hAnsi="Calibri" w:cs="Calibri"/>
          <w:sz w:val="22"/>
          <w:szCs w:val="22"/>
        </w:rPr>
        <w:t xml:space="preserve">millised uued regulatsioonid võivad tekkida; </w:t>
      </w:r>
    </w:p>
    <w:p w14:paraId="5A730434" w14:textId="77777777" w:rsidR="00357D9A" w:rsidRPr="00357D9A" w:rsidRDefault="00357D9A" w:rsidP="00415B02">
      <w:pPr>
        <w:numPr>
          <w:ilvl w:val="0"/>
          <w:numId w:val="5"/>
        </w:numPr>
        <w:jc w:val="both"/>
        <w:rPr>
          <w:rFonts w:ascii="Calibri" w:hAnsi="Calibri" w:cs="Calibri"/>
          <w:sz w:val="22"/>
          <w:szCs w:val="22"/>
        </w:rPr>
      </w:pPr>
      <w:r w:rsidRPr="00357D9A">
        <w:rPr>
          <w:rFonts w:ascii="Calibri" w:hAnsi="Calibri" w:cs="Calibri"/>
          <w:sz w:val="22"/>
          <w:szCs w:val="22"/>
        </w:rPr>
        <w:t xml:space="preserve">millisteks turumuutusteks tasub valmistuda. </w:t>
      </w:r>
    </w:p>
    <w:p w14:paraId="09753522"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5. Riigihangete reform: odavaimast pakkumusest kvaliteedi ja innovatsiooni poole</w:t>
      </w:r>
    </w:p>
    <w:p w14:paraId="7083FE97" w14:textId="5FB89544" w:rsidR="00357D9A" w:rsidRPr="00357D9A" w:rsidRDefault="00357D9A" w:rsidP="00415B02">
      <w:pPr>
        <w:jc w:val="both"/>
        <w:rPr>
          <w:rFonts w:ascii="Calibri" w:hAnsi="Calibri" w:cs="Calibri"/>
          <w:sz w:val="22"/>
          <w:szCs w:val="22"/>
        </w:rPr>
      </w:pPr>
      <w:r w:rsidRPr="00357D9A">
        <w:rPr>
          <w:rFonts w:ascii="Calibri" w:hAnsi="Calibri" w:cs="Calibri"/>
          <w:sz w:val="22"/>
          <w:szCs w:val="22"/>
        </w:rPr>
        <w:t>Üks olulis</w:t>
      </w:r>
      <w:r w:rsidR="00DA74B8">
        <w:rPr>
          <w:rFonts w:ascii="Calibri" w:hAnsi="Calibri" w:cs="Calibri"/>
          <w:sz w:val="22"/>
          <w:szCs w:val="22"/>
        </w:rPr>
        <w:t>i</w:t>
      </w:r>
      <w:r w:rsidRPr="00357D9A">
        <w:rPr>
          <w:rFonts w:ascii="Calibri" w:hAnsi="Calibri" w:cs="Calibri"/>
          <w:sz w:val="22"/>
          <w:szCs w:val="22"/>
        </w:rPr>
        <w:t xml:space="preserve"> käsitletud teemasid oli Euroopa riigihangete süsteemi reformimine.</w:t>
      </w:r>
    </w:p>
    <w:p w14:paraId="12CACB43" w14:textId="0421B642" w:rsidR="00357D9A" w:rsidRPr="00357D9A" w:rsidRDefault="00357D9A" w:rsidP="00415B02">
      <w:pPr>
        <w:jc w:val="both"/>
        <w:rPr>
          <w:rFonts w:ascii="Calibri" w:hAnsi="Calibri" w:cs="Calibri"/>
          <w:sz w:val="22"/>
          <w:szCs w:val="22"/>
        </w:rPr>
      </w:pPr>
      <w:r w:rsidRPr="00357D9A">
        <w:rPr>
          <w:rFonts w:ascii="Calibri" w:hAnsi="Calibri" w:cs="Calibri"/>
          <w:sz w:val="22"/>
          <w:szCs w:val="22"/>
        </w:rPr>
        <w:lastRenderedPageBreak/>
        <w:t>Praegune Euroopa hankeraamistik on aastate jooksul muutunud väga keeruliseks. Erinevad direktiivid, valdkondlikud reeglid ja täiendavad nõuded on tekitanud olukorra, kus hankijad valivad õigusliku riski vältimiseks sageli kõige lihtsama lahenduse</w:t>
      </w:r>
      <w:r w:rsidR="00DA74B8">
        <w:rPr>
          <w:rFonts w:ascii="Calibri" w:hAnsi="Calibri" w:cs="Calibri"/>
          <w:sz w:val="22"/>
          <w:szCs w:val="22"/>
        </w:rPr>
        <w:t xml:space="preserve"> ehk</w:t>
      </w:r>
      <w:r w:rsidRPr="00357D9A">
        <w:rPr>
          <w:rFonts w:ascii="Calibri" w:hAnsi="Calibri" w:cs="Calibri"/>
          <w:sz w:val="22"/>
          <w:szCs w:val="22"/>
        </w:rPr>
        <w:t xml:space="preserve"> madalaima hinna.</w:t>
      </w:r>
    </w:p>
    <w:p w14:paraId="08E48C1B"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See võib küll lühiajaliselt raha kokku hoida, kuid ei soodusta innovatsiooni ega Euroopa tööstuse pikaajalist arengut.</w:t>
      </w:r>
    </w:p>
    <w:p w14:paraId="42DF9537"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Reformi eesmärk on:</w:t>
      </w:r>
    </w:p>
    <w:p w14:paraId="166C3BAB" w14:textId="77777777" w:rsidR="00357D9A" w:rsidRPr="00357D9A" w:rsidRDefault="00357D9A" w:rsidP="00415B02">
      <w:pPr>
        <w:numPr>
          <w:ilvl w:val="0"/>
          <w:numId w:val="6"/>
        </w:numPr>
        <w:jc w:val="both"/>
        <w:rPr>
          <w:rFonts w:ascii="Calibri" w:hAnsi="Calibri" w:cs="Calibri"/>
          <w:sz w:val="22"/>
          <w:szCs w:val="22"/>
        </w:rPr>
      </w:pPr>
      <w:r w:rsidRPr="00357D9A">
        <w:rPr>
          <w:rFonts w:ascii="Calibri" w:hAnsi="Calibri" w:cs="Calibri"/>
          <w:sz w:val="22"/>
          <w:szCs w:val="22"/>
        </w:rPr>
        <w:t xml:space="preserve">muuta hankemenetlused lihtsamaks; </w:t>
      </w:r>
    </w:p>
    <w:p w14:paraId="5139DD0C" w14:textId="77777777" w:rsidR="00357D9A" w:rsidRPr="00357D9A" w:rsidRDefault="00357D9A" w:rsidP="00415B02">
      <w:pPr>
        <w:numPr>
          <w:ilvl w:val="0"/>
          <w:numId w:val="6"/>
        </w:numPr>
        <w:jc w:val="both"/>
        <w:rPr>
          <w:rFonts w:ascii="Calibri" w:hAnsi="Calibri" w:cs="Calibri"/>
          <w:sz w:val="22"/>
          <w:szCs w:val="22"/>
        </w:rPr>
      </w:pPr>
      <w:r w:rsidRPr="00357D9A">
        <w:rPr>
          <w:rFonts w:ascii="Calibri" w:hAnsi="Calibri" w:cs="Calibri"/>
          <w:sz w:val="22"/>
          <w:szCs w:val="22"/>
        </w:rPr>
        <w:t xml:space="preserve">vähendada õigusaktide killustatust; </w:t>
      </w:r>
    </w:p>
    <w:p w14:paraId="33E1EB9A" w14:textId="77777777" w:rsidR="00357D9A" w:rsidRPr="00357D9A" w:rsidRDefault="00357D9A" w:rsidP="00415B02">
      <w:pPr>
        <w:numPr>
          <w:ilvl w:val="0"/>
          <w:numId w:val="6"/>
        </w:numPr>
        <w:jc w:val="both"/>
        <w:rPr>
          <w:rFonts w:ascii="Calibri" w:hAnsi="Calibri" w:cs="Calibri"/>
          <w:sz w:val="22"/>
          <w:szCs w:val="22"/>
        </w:rPr>
      </w:pPr>
      <w:r w:rsidRPr="00357D9A">
        <w:rPr>
          <w:rFonts w:ascii="Calibri" w:hAnsi="Calibri" w:cs="Calibri"/>
          <w:sz w:val="22"/>
          <w:szCs w:val="22"/>
        </w:rPr>
        <w:t xml:space="preserve">kiirendada protsesse; </w:t>
      </w:r>
    </w:p>
    <w:p w14:paraId="7D184F67" w14:textId="77777777" w:rsidR="00357D9A" w:rsidRPr="00357D9A" w:rsidRDefault="00357D9A" w:rsidP="00415B02">
      <w:pPr>
        <w:numPr>
          <w:ilvl w:val="0"/>
          <w:numId w:val="6"/>
        </w:numPr>
        <w:jc w:val="both"/>
        <w:rPr>
          <w:rFonts w:ascii="Calibri" w:hAnsi="Calibri" w:cs="Calibri"/>
          <w:sz w:val="22"/>
          <w:szCs w:val="22"/>
        </w:rPr>
      </w:pPr>
      <w:r w:rsidRPr="00357D9A">
        <w:rPr>
          <w:rFonts w:ascii="Calibri" w:hAnsi="Calibri" w:cs="Calibri"/>
          <w:sz w:val="22"/>
          <w:szCs w:val="22"/>
        </w:rPr>
        <w:t xml:space="preserve">arvestada rohkem kvaliteeti ja pikaajalist mõju; </w:t>
      </w:r>
    </w:p>
    <w:p w14:paraId="28AB282B" w14:textId="77777777" w:rsidR="00357D9A" w:rsidRPr="00357D9A" w:rsidRDefault="00357D9A" w:rsidP="00415B02">
      <w:pPr>
        <w:numPr>
          <w:ilvl w:val="0"/>
          <w:numId w:val="6"/>
        </w:numPr>
        <w:jc w:val="both"/>
        <w:rPr>
          <w:rFonts w:ascii="Calibri" w:hAnsi="Calibri" w:cs="Calibri"/>
          <w:sz w:val="22"/>
          <w:szCs w:val="22"/>
        </w:rPr>
      </w:pPr>
      <w:r w:rsidRPr="00357D9A">
        <w:rPr>
          <w:rFonts w:ascii="Calibri" w:hAnsi="Calibri" w:cs="Calibri"/>
          <w:sz w:val="22"/>
          <w:szCs w:val="22"/>
        </w:rPr>
        <w:t xml:space="preserve">võimaldada tunnustada </w:t>
      </w:r>
      <w:proofErr w:type="spellStart"/>
      <w:r w:rsidRPr="00357D9A">
        <w:rPr>
          <w:rFonts w:ascii="Calibri" w:hAnsi="Calibri" w:cs="Calibri"/>
          <w:sz w:val="22"/>
          <w:szCs w:val="22"/>
        </w:rPr>
        <w:t>kestlikke</w:t>
      </w:r>
      <w:proofErr w:type="spellEnd"/>
      <w:r w:rsidRPr="00357D9A">
        <w:rPr>
          <w:rFonts w:ascii="Calibri" w:hAnsi="Calibri" w:cs="Calibri"/>
          <w:sz w:val="22"/>
          <w:szCs w:val="22"/>
        </w:rPr>
        <w:t xml:space="preserve"> ja innovaatilisi lahendusi; </w:t>
      </w:r>
    </w:p>
    <w:p w14:paraId="4930B5F0" w14:textId="77777777" w:rsidR="00357D9A" w:rsidRPr="00357D9A" w:rsidRDefault="00357D9A" w:rsidP="00415B02">
      <w:pPr>
        <w:numPr>
          <w:ilvl w:val="0"/>
          <w:numId w:val="6"/>
        </w:numPr>
        <w:jc w:val="both"/>
        <w:rPr>
          <w:rFonts w:ascii="Calibri" w:hAnsi="Calibri" w:cs="Calibri"/>
          <w:sz w:val="22"/>
          <w:szCs w:val="22"/>
        </w:rPr>
      </w:pPr>
      <w:r w:rsidRPr="00357D9A">
        <w:rPr>
          <w:rFonts w:ascii="Calibri" w:hAnsi="Calibri" w:cs="Calibri"/>
          <w:sz w:val="22"/>
          <w:szCs w:val="22"/>
        </w:rPr>
        <w:t xml:space="preserve">kasutada avaliku sektori ostujõudu Euroopa ettevõtete arengu toetamiseks. </w:t>
      </w:r>
    </w:p>
    <w:p w14:paraId="6CC09A7E"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Tulevikus võiksid hankijad anda rohkem eeliseid toodetele ja lahendustele, mis vastavad kestlikkuse nõuetele, kasutavad innovaatilist tehnoloogiat või loovad Euroopas pikaajalist väärtust.</w:t>
      </w:r>
    </w:p>
    <w:p w14:paraId="33F3B99A"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Eesti ettevõtetele võib see avada uusi võimalusi, eriti kui nad pakuvad kõrgema lisandväärtusega lahendusi, kuid ei suuda üksnes hinna alusel konkureerida odavamate kolmandate riikide toodetega.</w:t>
      </w:r>
    </w:p>
    <w:p w14:paraId="28241D17"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6. Riigihangete suurem digitaliseerimine avab kogu Euroopa turu</w:t>
      </w:r>
    </w:p>
    <w:p w14:paraId="0C7CD486"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Riigihangete reformi teine oluline osa on protsesside ulatuslikum digitaliseerimine.</w:t>
      </w:r>
    </w:p>
    <w:p w14:paraId="2BF1D200" w14:textId="0D106BD8" w:rsidR="00357D9A" w:rsidRPr="00357D9A" w:rsidRDefault="00357D9A" w:rsidP="00415B02">
      <w:pPr>
        <w:jc w:val="both"/>
        <w:rPr>
          <w:rFonts w:ascii="Calibri" w:hAnsi="Calibri" w:cs="Calibri"/>
          <w:sz w:val="22"/>
          <w:szCs w:val="22"/>
        </w:rPr>
      </w:pPr>
      <w:r w:rsidRPr="00357D9A">
        <w:rPr>
          <w:rFonts w:ascii="Calibri" w:hAnsi="Calibri" w:cs="Calibri"/>
          <w:sz w:val="22"/>
          <w:szCs w:val="22"/>
        </w:rPr>
        <w:t xml:space="preserve">Euroopa suuremad hanked on juba praegu leitavad platvormilt </w:t>
      </w:r>
      <w:hyperlink r:id="rId8" w:history="1">
        <w:r w:rsidRPr="005F2BD4">
          <w:rPr>
            <w:rStyle w:val="Hyperlink"/>
            <w:rFonts w:ascii="Calibri" w:hAnsi="Calibri" w:cs="Calibri"/>
            <w:sz w:val="22"/>
            <w:szCs w:val="22"/>
          </w:rPr>
          <w:t xml:space="preserve">TED – </w:t>
        </w:r>
        <w:proofErr w:type="spellStart"/>
        <w:r w:rsidRPr="005F2BD4">
          <w:rPr>
            <w:rStyle w:val="Hyperlink"/>
            <w:rFonts w:ascii="Calibri" w:hAnsi="Calibri" w:cs="Calibri"/>
            <w:sz w:val="22"/>
            <w:szCs w:val="22"/>
          </w:rPr>
          <w:t>Tenders</w:t>
        </w:r>
        <w:proofErr w:type="spellEnd"/>
        <w:r w:rsidRPr="005F2BD4">
          <w:rPr>
            <w:rStyle w:val="Hyperlink"/>
            <w:rFonts w:ascii="Calibri" w:hAnsi="Calibri" w:cs="Calibri"/>
            <w:sz w:val="22"/>
            <w:szCs w:val="22"/>
          </w:rPr>
          <w:t xml:space="preserve"> </w:t>
        </w:r>
        <w:proofErr w:type="spellStart"/>
        <w:r w:rsidRPr="005F2BD4">
          <w:rPr>
            <w:rStyle w:val="Hyperlink"/>
            <w:rFonts w:ascii="Calibri" w:hAnsi="Calibri" w:cs="Calibri"/>
            <w:sz w:val="22"/>
            <w:szCs w:val="22"/>
          </w:rPr>
          <w:t>Electronic</w:t>
        </w:r>
        <w:proofErr w:type="spellEnd"/>
        <w:r w:rsidRPr="005F2BD4">
          <w:rPr>
            <w:rStyle w:val="Hyperlink"/>
            <w:rFonts w:ascii="Calibri" w:hAnsi="Calibri" w:cs="Calibri"/>
            <w:sz w:val="22"/>
            <w:szCs w:val="22"/>
          </w:rPr>
          <w:t xml:space="preserve"> </w:t>
        </w:r>
        <w:proofErr w:type="spellStart"/>
        <w:r w:rsidRPr="005F2BD4">
          <w:rPr>
            <w:rStyle w:val="Hyperlink"/>
            <w:rFonts w:ascii="Calibri" w:hAnsi="Calibri" w:cs="Calibri"/>
            <w:sz w:val="22"/>
            <w:szCs w:val="22"/>
          </w:rPr>
          <w:t>Daily</w:t>
        </w:r>
        <w:proofErr w:type="spellEnd"/>
      </w:hyperlink>
      <w:r w:rsidRPr="00357D9A">
        <w:rPr>
          <w:rFonts w:ascii="Calibri" w:hAnsi="Calibri" w:cs="Calibri"/>
          <w:sz w:val="22"/>
          <w:szCs w:val="22"/>
        </w:rPr>
        <w:t>. Reformi eesmärk on muuta info veel paremini leitavaks, läbipaistvamaks ja kasutajasõbralikumaks ning tuua sinna süsteemsemalt ka liikmesriikide hanked.</w:t>
      </w:r>
    </w:p>
    <w:p w14:paraId="7712221D"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Eesti ettevõtte jaoks tähendab see, et potentsiaalne turg ei piirdu Eesti avaliku sektoriga. Ettevõte võib osaleda hangetel Kreekas, Portugalis või ükskõik millises teises liikmesriigis.</w:t>
      </w:r>
    </w:p>
    <w:p w14:paraId="0DB3A3C1"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Selle võimaluse kasutamiseks vajavad ettevõtted aga võimekust:</w:t>
      </w:r>
    </w:p>
    <w:p w14:paraId="3F9DE846" w14:textId="77777777" w:rsidR="00357D9A" w:rsidRPr="00357D9A" w:rsidRDefault="00357D9A" w:rsidP="00415B02">
      <w:pPr>
        <w:numPr>
          <w:ilvl w:val="0"/>
          <w:numId w:val="7"/>
        </w:numPr>
        <w:jc w:val="both"/>
        <w:rPr>
          <w:rFonts w:ascii="Calibri" w:hAnsi="Calibri" w:cs="Calibri"/>
          <w:sz w:val="22"/>
          <w:szCs w:val="22"/>
        </w:rPr>
      </w:pPr>
      <w:r w:rsidRPr="00357D9A">
        <w:rPr>
          <w:rFonts w:ascii="Calibri" w:hAnsi="Calibri" w:cs="Calibri"/>
          <w:sz w:val="22"/>
          <w:szCs w:val="22"/>
        </w:rPr>
        <w:t xml:space="preserve">rahvusvahelisi hankeid regulaarselt jälgida; </w:t>
      </w:r>
    </w:p>
    <w:p w14:paraId="27E49202" w14:textId="77777777" w:rsidR="00357D9A" w:rsidRPr="00357D9A" w:rsidRDefault="00357D9A" w:rsidP="00415B02">
      <w:pPr>
        <w:numPr>
          <w:ilvl w:val="0"/>
          <w:numId w:val="7"/>
        </w:numPr>
        <w:jc w:val="both"/>
        <w:rPr>
          <w:rFonts w:ascii="Calibri" w:hAnsi="Calibri" w:cs="Calibri"/>
          <w:sz w:val="22"/>
          <w:szCs w:val="22"/>
        </w:rPr>
      </w:pPr>
      <w:r w:rsidRPr="00357D9A">
        <w:rPr>
          <w:rFonts w:ascii="Calibri" w:hAnsi="Calibri" w:cs="Calibri"/>
          <w:sz w:val="22"/>
          <w:szCs w:val="22"/>
        </w:rPr>
        <w:t xml:space="preserve">dokumentatsiooni ja tingimusi analüüsida; </w:t>
      </w:r>
    </w:p>
    <w:p w14:paraId="06C222A2" w14:textId="77777777" w:rsidR="00357D9A" w:rsidRPr="00357D9A" w:rsidRDefault="00357D9A" w:rsidP="00415B02">
      <w:pPr>
        <w:numPr>
          <w:ilvl w:val="0"/>
          <w:numId w:val="7"/>
        </w:numPr>
        <w:jc w:val="both"/>
        <w:rPr>
          <w:rFonts w:ascii="Calibri" w:hAnsi="Calibri" w:cs="Calibri"/>
          <w:sz w:val="22"/>
          <w:szCs w:val="22"/>
        </w:rPr>
      </w:pPr>
      <w:r w:rsidRPr="00357D9A">
        <w:rPr>
          <w:rFonts w:ascii="Calibri" w:hAnsi="Calibri" w:cs="Calibri"/>
          <w:sz w:val="22"/>
          <w:szCs w:val="22"/>
        </w:rPr>
        <w:t xml:space="preserve">vajaduse korral kohalikke partnereid leida; </w:t>
      </w:r>
    </w:p>
    <w:p w14:paraId="60B75467" w14:textId="77777777" w:rsidR="00357D9A" w:rsidRPr="00357D9A" w:rsidRDefault="00357D9A" w:rsidP="00415B02">
      <w:pPr>
        <w:numPr>
          <w:ilvl w:val="0"/>
          <w:numId w:val="7"/>
        </w:numPr>
        <w:jc w:val="both"/>
        <w:rPr>
          <w:rFonts w:ascii="Calibri" w:hAnsi="Calibri" w:cs="Calibri"/>
          <w:sz w:val="22"/>
          <w:szCs w:val="22"/>
        </w:rPr>
      </w:pPr>
      <w:r w:rsidRPr="00357D9A">
        <w:rPr>
          <w:rFonts w:ascii="Calibri" w:hAnsi="Calibri" w:cs="Calibri"/>
          <w:sz w:val="22"/>
          <w:szCs w:val="22"/>
        </w:rPr>
        <w:t xml:space="preserve">pakkumusi eri riikide nõuete järgi koostada. </w:t>
      </w:r>
    </w:p>
    <w:p w14:paraId="742DCC0E"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Eestil on riigihangete digitaliseerimisel endal tugev kogemus, mida saab Euroopa tasandil jagada.</w:t>
      </w:r>
    </w:p>
    <w:p w14:paraId="1BFA30B8"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7. Kavandatav Euroopa toodete määrus tugevdab Euroopa ettevõtete positsiooni</w:t>
      </w:r>
    </w:p>
    <w:p w14:paraId="682BD197" w14:textId="6203177F" w:rsidR="00357D9A" w:rsidRPr="00357D9A" w:rsidRDefault="00357D9A" w:rsidP="00415B02">
      <w:pPr>
        <w:jc w:val="both"/>
        <w:rPr>
          <w:rFonts w:ascii="Calibri" w:hAnsi="Calibri" w:cs="Calibri"/>
          <w:sz w:val="22"/>
          <w:szCs w:val="22"/>
        </w:rPr>
      </w:pPr>
      <w:r w:rsidRPr="00357D9A">
        <w:rPr>
          <w:rFonts w:ascii="Calibri" w:hAnsi="Calibri" w:cs="Calibri"/>
          <w:sz w:val="22"/>
          <w:szCs w:val="22"/>
        </w:rPr>
        <w:t xml:space="preserve">Veebinaril käsitleti ka ettevalmistamisel olevat Euroopa toodete määrust ehk </w:t>
      </w:r>
      <w:hyperlink r:id="rId9" w:history="1">
        <w:proofErr w:type="spellStart"/>
        <w:r w:rsidRPr="00493F19">
          <w:rPr>
            <w:rStyle w:val="Hyperlink"/>
            <w:rFonts w:ascii="Calibri" w:hAnsi="Calibri" w:cs="Calibri"/>
            <w:sz w:val="22"/>
            <w:szCs w:val="22"/>
          </w:rPr>
          <w:t>European</w:t>
        </w:r>
        <w:proofErr w:type="spellEnd"/>
        <w:r w:rsidRPr="00493F19">
          <w:rPr>
            <w:rStyle w:val="Hyperlink"/>
            <w:rFonts w:ascii="Calibri" w:hAnsi="Calibri" w:cs="Calibri"/>
            <w:sz w:val="22"/>
            <w:szCs w:val="22"/>
          </w:rPr>
          <w:t xml:space="preserve"> </w:t>
        </w:r>
        <w:proofErr w:type="spellStart"/>
        <w:r w:rsidRPr="00493F19">
          <w:rPr>
            <w:rStyle w:val="Hyperlink"/>
            <w:rFonts w:ascii="Calibri" w:hAnsi="Calibri" w:cs="Calibri"/>
            <w:sz w:val="22"/>
            <w:szCs w:val="22"/>
          </w:rPr>
          <w:t>Product</w:t>
        </w:r>
        <w:proofErr w:type="spellEnd"/>
        <w:r w:rsidRPr="00493F19">
          <w:rPr>
            <w:rStyle w:val="Hyperlink"/>
            <w:rFonts w:ascii="Calibri" w:hAnsi="Calibri" w:cs="Calibri"/>
            <w:sz w:val="22"/>
            <w:szCs w:val="22"/>
          </w:rPr>
          <w:t xml:space="preserve"> </w:t>
        </w:r>
        <w:proofErr w:type="spellStart"/>
        <w:r w:rsidRPr="00493F19">
          <w:rPr>
            <w:rStyle w:val="Hyperlink"/>
            <w:rFonts w:ascii="Calibri" w:hAnsi="Calibri" w:cs="Calibri"/>
            <w:sz w:val="22"/>
            <w:szCs w:val="22"/>
          </w:rPr>
          <w:t>Act’i</w:t>
        </w:r>
        <w:proofErr w:type="spellEnd"/>
      </w:hyperlink>
      <w:r w:rsidRPr="00357D9A">
        <w:rPr>
          <w:rFonts w:ascii="Calibri" w:hAnsi="Calibri" w:cs="Calibri"/>
          <w:sz w:val="22"/>
          <w:szCs w:val="22"/>
        </w:rPr>
        <w:t>.</w:t>
      </w:r>
    </w:p>
    <w:p w14:paraId="74148A62"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Algatuse alla on kavas koondada kolm suuremat teemat:</w:t>
      </w:r>
    </w:p>
    <w:p w14:paraId="530DCD75" w14:textId="77777777" w:rsidR="00357D9A" w:rsidRPr="00357D9A" w:rsidRDefault="00357D9A" w:rsidP="00415B02">
      <w:pPr>
        <w:numPr>
          <w:ilvl w:val="0"/>
          <w:numId w:val="8"/>
        </w:numPr>
        <w:jc w:val="both"/>
        <w:rPr>
          <w:rFonts w:ascii="Calibri" w:hAnsi="Calibri" w:cs="Calibri"/>
          <w:sz w:val="22"/>
          <w:szCs w:val="22"/>
        </w:rPr>
      </w:pPr>
      <w:r w:rsidRPr="00357D9A">
        <w:rPr>
          <w:rFonts w:ascii="Calibri" w:hAnsi="Calibri" w:cs="Calibri"/>
          <w:sz w:val="22"/>
          <w:szCs w:val="22"/>
        </w:rPr>
        <w:lastRenderedPageBreak/>
        <w:t xml:space="preserve">Euroopa standardimissüsteemi ajakohastamine; </w:t>
      </w:r>
    </w:p>
    <w:p w14:paraId="538FE515" w14:textId="77777777" w:rsidR="00357D9A" w:rsidRPr="00357D9A" w:rsidRDefault="00357D9A" w:rsidP="00415B02">
      <w:pPr>
        <w:numPr>
          <w:ilvl w:val="0"/>
          <w:numId w:val="8"/>
        </w:numPr>
        <w:jc w:val="both"/>
        <w:rPr>
          <w:rFonts w:ascii="Calibri" w:hAnsi="Calibri" w:cs="Calibri"/>
          <w:sz w:val="22"/>
          <w:szCs w:val="22"/>
        </w:rPr>
      </w:pPr>
      <w:r w:rsidRPr="00357D9A">
        <w:rPr>
          <w:rFonts w:ascii="Calibri" w:hAnsi="Calibri" w:cs="Calibri"/>
          <w:sz w:val="22"/>
          <w:szCs w:val="22"/>
        </w:rPr>
        <w:t xml:space="preserve">turujärelevalve tugevdamine; </w:t>
      </w:r>
    </w:p>
    <w:p w14:paraId="52543FD4" w14:textId="77777777" w:rsidR="00357D9A" w:rsidRPr="00357D9A" w:rsidRDefault="00357D9A" w:rsidP="00415B02">
      <w:pPr>
        <w:numPr>
          <w:ilvl w:val="0"/>
          <w:numId w:val="8"/>
        </w:numPr>
        <w:jc w:val="both"/>
        <w:rPr>
          <w:rFonts w:ascii="Calibri" w:hAnsi="Calibri" w:cs="Calibri"/>
          <w:sz w:val="22"/>
          <w:szCs w:val="22"/>
        </w:rPr>
      </w:pPr>
      <w:r w:rsidRPr="00357D9A">
        <w:rPr>
          <w:rFonts w:ascii="Calibri" w:hAnsi="Calibri" w:cs="Calibri"/>
          <w:sz w:val="22"/>
          <w:szCs w:val="22"/>
        </w:rPr>
        <w:t xml:space="preserve">toodete nõuetele vastavuse ja sertifitseerimise süsteemi parandamine. </w:t>
      </w:r>
    </w:p>
    <w:p w14:paraId="052182C2"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Probleem seisneb selles, et Euroopa turule jõuab väga palju kolmandatest riikidest pärit kaupu, mis ei pruugi vastata Euroopa ohutus-, kvaliteedi- või keskkonnanõuetele. Euroopa ettevõtted peavad samal ajal täitma rangeid nõudeid, mis muudab nende tootmise kallimaks.</w:t>
      </w:r>
    </w:p>
    <w:p w14:paraId="71A1FEAD"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Uue lähenemise eesmärk ei ole nõuetele vastavat importi keelata. Eesmärk on tagada, et kõik Euroopa turul müüdavad tooted täidaksid samu reegleid.</w:t>
      </w:r>
    </w:p>
    <w:p w14:paraId="6EB42782"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See loob ausamad konkurentsitingimused nendele Euroopa ja Eesti ettevõtetele, kes investeerivad:</w:t>
      </w:r>
    </w:p>
    <w:p w14:paraId="105C9F64" w14:textId="77777777" w:rsidR="00357D9A" w:rsidRPr="00357D9A" w:rsidRDefault="00357D9A" w:rsidP="00415B02">
      <w:pPr>
        <w:numPr>
          <w:ilvl w:val="0"/>
          <w:numId w:val="9"/>
        </w:numPr>
        <w:jc w:val="both"/>
        <w:rPr>
          <w:rFonts w:ascii="Calibri" w:hAnsi="Calibri" w:cs="Calibri"/>
          <w:sz w:val="22"/>
          <w:szCs w:val="22"/>
        </w:rPr>
      </w:pPr>
      <w:r w:rsidRPr="00357D9A">
        <w:rPr>
          <w:rFonts w:ascii="Calibri" w:hAnsi="Calibri" w:cs="Calibri"/>
          <w:sz w:val="22"/>
          <w:szCs w:val="22"/>
        </w:rPr>
        <w:t xml:space="preserve">kvaliteeti; </w:t>
      </w:r>
    </w:p>
    <w:p w14:paraId="4C5B67DD" w14:textId="77777777" w:rsidR="00357D9A" w:rsidRPr="00357D9A" w:rsidRDefault="00357D9A" w:rsidP="00415B02">
      <w:pPr>
        <w:numPr>
          <w:ilvl w:val="0"/>
          <w:numId w:val="9"/>
        </w:numPr>
        <w:jc w:val="both"/>
        <w:rPr>
          <w:rFonts w:ascii="Calibri" w:hAnsi="Calibri" w:cs="Calibri"/>
          <w:sz w:val="22"/>
          <w:szCs w:val="22"/>
        </w:rPr>
      </w:pPr>
      <w:r w:rsidRPr="00357D9A">
        <w:rPr>
          <w:rFonts w:ascii="Calibri" w:hAnsi="Calibri" w:cs="Calibri"/>
          <w:sz w:val="22"/>
          <w:szCs w:val="22"/>
        </w:rPr>
        <w:t xml:space="preserve">ohutusse; </w:t>
      </w:r>
    </w:p>
    <w:p w14:paraId="69AC6D63" w14:textId="77777777" w:rsidR="00357D9A" w:rsidRPr="00357D9A" w:rsidRDefault="00357D9A" w:rsidP="00415B02">
      <w:pPr>
        <w:numPr>
          <w:ilvl w:val="0"/>
          <w:numId w:val="9"/>
        </w:numPr>
        <w:jc w:val="both"/>
        <w:rPr>
          <w:rFonts w:ascii="Calibri" w:hAnsi="Calibri" w:cs="Calibri"/>
          <w:sz w:val="22"/>
          <w:szCs w:val="22"/>
        </w:rPr>
      </w:pPr>
      <w:r w:rsidRPr="00357D9A">
        <w:rPr>
          <w:rFonts w:ascii="Calibri" w:hAnsi="Calibri" w:cs="Calibri"/>
          <w:sz w:val="22"/>
          <w:szCs w:val="22"/>
        </w:rPr>
        <w:t xml:space="preserve">sertifitseerimisse; </w:t>
      </w:r>
    </w:p>
    <w:p w14:paraId="16ED6295" w14:textId="77777777" w:rsidR="00357D9A" w:rsidRPr="00357D9A" w:rsidRDefault="00357D9A" w:rsidP="00415B02">
      <w:pPr>
        <w:numPr>
          <w:ilvl w:val="0"/>
          <w:numId w:val="9"/>
        </w:numPr>
        <w:jc w:val="both"/>
        <w:rPr>
          <w:rFonts w:ascii="Calibri" w:hAnsi="Calibri" w:cs="Calibri"/>
          <w:sz w:val="22"/>
          <w:szCs w:val="22"/>
        </w:rPr>
      </w:pPr>
      <w:proofErr w:type="spellStart"/>
      <w:r w:rsidRPr="00357D9A">
        <w:rPr>
          <w:rFonts w:ascii="Calibri" w:hAnsi="Calibri" w:cs="Calibri"/>
          <w:sz w:val="22"/>
          <w:szCs w:val="22"/>
        </w:rPr>
        <w:t>kestlikkusse</w:t>
      </w:r>
      <w:proofErr w:type="spellEnd"/>
      <w:r w:rsidRPr="00357D9A">
        <w:rPr>
          <w:rFonts w:ascii="Calibri" w:hAnsi="Calibri" w:cs="Calibri"/>
          <w:sz w:val="22"/>
          <w:szCs w:val="22"/>
        </w:rPr>
        <w:t xml:space="preserve">; </w:t>
      </w:r>
    </w:p>
    <w:p w14:paraId="2BEBAC05" w14:textId="77777777" w:rsidR="00357D9A" w:rsidRPr="00357D9A" w:rsidRDefault="00357D9A" w:rsidP="00415B02">
      <w:pPr>
        <w:numPr>
          <w:ilvl w:val="0"/>
          <w:numId w:val="9"/>
        </w:numPr>
        <w:jc w:val="both"/>
        <w:rPr>
          <w:rFonts w:ascii="Calibri" w:hAnsi="Calibri" w:cs="Calibri"/>
          <w:sz w:val="22"/>
          <w:szCs w:val="22"/>
        </w:rPr>
      </w:pPr>
      <w:r w:rsidRPr="00357D9A">
        <w:rPr>
          <w:rFonts w:ascii="Calibri" w:hAnsi="Calibri" w:cs="Calibri"/>
          <w:sz w:val="22"/>
          <w:szCs w:val="22"/>
        </w:rPr>
        <w:t xml:space="preserve">Euroopa standardite järgimisse. </w:t>
      </w:r>
    </w:p>
    <w:p w14:paraId="0B331702"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8. E-kaubandusplatvormide kaudu saabuvate toodete kontroll tugevneb</w:t>
      </w:r>
    </w:p>
    <w:p w14:paraId="42065D60"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Maive tõi eraldi esile e-kaubandusplatvormide probleemi. Nende kaudu jõuab Euroopa tarbijateni väga suur hulk kolmandatest riikidest pärit tooteid, millest paljud ei vasta Euroopa Liidu nõuetele.</w:t>
      </w:r>
    </w:p>
    <w:p w14:paraId="093907D1"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Probleeme on leitud näiteks mänguasjades, tarbekaupades ja toodetes, mis võivad sisaldada tervisele kahjulikke aineid või ohtlikke väikeosi.</w:t>
      </w:r>
    </w:p>
    <w:p w14:paraId="6BED8B87"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Euroopa Liit otsib võimalusi platvormide vastutuse suurendamiseks ning nõuetele mittevastavate toodete turule jõudmise piiramiseks.</w:t>
      </w:r>
    </w:p>
    <w:p w14:paraId="130EB980"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Euroopa ettevõtete seisukohalt tähendab see õiglasema konkurentsi loomist. Praegu võib nõudeid korrektselt täitev Euroopa tootja olla hinnaliselt ebasoodsamas olukorras võrreldes müüjaga, kelle toode ei vasta samadele standarditele.</w:t>
      </w:r>
    </w:p>
    <w:p w14:paraId="36EF15ED"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9. Euroopa rahastuses suureneb laenude, garantiide ja omakapitali roll</w:t>
      </w:r>
    </w:p>
    <w:p w14:paraId="0D29084E"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Euroopa Liidu järgmine eelarveperiood algab 2028. aastal ning rahastamise loogika muutub.</w:t>
      </w:r>
    </w:p>
    <w:p w14:paraId="7A305EB1"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Grandid ja toetused ei kao, kuid nende kõrval kasvab finantsinstrumentide osakaal. Rohkem hakatakse kasutama:</w:t>
      </w:r>
    </w:p>
    <w:p w14:paraId="2CAD9BA5" w14:textId="77777777" w:rsidR="00357D9A" w:rsidRPr="00357D9A" w:rsidRDefault="00357D9A" w:rsidP="00415B02">
      <w:pPr>
        <w:numPr>
          <w:ilvl w:val="0"/>
          <w:numId w:val="10"/>
        </w:numPr>
        <w:jc w:val="both"/>
        <w:rPr>
          <w:rFonts w:ascii="Calibri" w:hAnsi="Calibri" w:cs="Calibri"/>
          <w:sz w:val="22"/>
          <w:szCs w:val="22"/>
        </w:rPr>
      </w:pPr>
      <w:r w:rsidRPr="00357D9A">
        <w:rPr>
          <w:rFonts w:ascii="Calibri" w:hAnsi="Calibri" w:cs="Calibri"/>
          <w:sz w:val="22"/>
          <w:szCs w:val="22"/>
        </w:rPr>
        <w:t xml:space="preserve">laene; </w:t>
      </w:r>
    </w:p>
    <w:p w14:paraId="1B38DFC9" w14:textId="77777777" w:rsidR="00357D9A" w:rsidRPr="00357D9A" w:rsidRDefault="00357D9A" w:rsidP="00415B02">
      <w:pPr>
        <w:numPr>
          <w:ilvl w:val="0"/>
          <w:numId w:val="10"/>
        </w:numPr>
        <w:jc w:val="both"/>
        <w:rPr>
          <w:rFonts w:ascii="Calibri" w:hAnsi="Calibri" w:cs="Calibri"/>
          <w:sz w:val="22"/>
          <w:szCs w:val="22"/>
        </w:rPr>
      </w:pPr>
      <w:r w:rsidRPr="00357D9A">
        <w:rPr>
          <w:rFonts w:ascii="Calibri" w:hAnsi="Calibri" w:cs="Calibri"/>
          <w:sz w:val="22"/>
          <w:szCs w:val="22"/>
        </w:rPr>
        <w:t xml:space="preserve">laenugarantiisid; </w:t>
      </w:r>
    </w:p>
    <w:p w14:paraId="6FEDE980" w14:textId="77777777" w:rsidR="00357D9A" w:rsidRPr="00357D9A" w:rsidRDefault="00357D9A" w:rsidP="00415B02">
      <w:pPr>
        <w:numPr>
          <w:ilvl w:val="0"/>
          <w:numId w:val="10"/>
        </w:numPr>
        <w:jc w:val="both"/>
        <w:rPr>
          <w:rFonts w:ascii="Calibri" w:hAnsi="Calibri" w:cs="Calibri"/>
          <w:sz w:val="22"/>
          <w:szCs w:val="22"/>
        </w:rPr>
      </w:pPr>
      <w:r w:rsidRPr="00357D9A">
        <w:rPr>
          <w:rFonts w:ascii="Calibri" w:hAnsi="Calibri" w:cs="Calibri"/>
          <w:sz w:val="22"/>
          <w:szCs w:val="22"/>
        </w:rPr>
        <w:t xml:space="preserve">eelarvegarantiisid; </w:t>
      </w:r>
    </w:p>
    <w:p w14:paraId="1523B848" w14:textId="77777777" w:rsidR="00357D9A" w:rsidRPr="00357D9A" w:rsidRDefault="00357D9A" w:rsidP="00415B02">
      <w:pPr>
        <w:numPr>
          <w:ilvl w:val="0"/>
          <w:numId w:val="10"/>
        </w:numPr>
        <w:jc w:val="both"/>
        <w:rPr>
          <w:rFonts w:ascii="Calibri" w:hAnsi="Calibri" w:cs="Calibri"/>
          <w:sz w:val="22"/>
          <w:szCs w:val="22"/>
        </w:rPr>
      </w:pPr>
      <w:r w:rsidRPr="00357D9A">
        <w:rPr>
          <w:rFonts w:ascii="Calibri" w:hAnsi="Calibri" w:cs="Calibri"/>
          <w:sz w:val="22"/>
          <w:szCs w:val="22"/>
        </w:rPr>
        <w:t xml:space="preserve">omakapitaliinvesteeringuid; </w:t>
      </w:r>
    </w:p>
    <w:p w14:paraId="16616179" w14:textId="77777777" w:rsidR="00357D9A" w:rsidRPr="00357D9A" w:rsidRDefault="00357D9A" w:rsidP="00415B02">
      <w:pPr>
        <w:numPr>
          <w:ilvl w:val="0"/>
          <w:numId w:val="10"/>
        </w:numPr>
        <w:jc w:val="both"/>
        <w:rPr>
          <w:rFonts w:ascii="Calibri" w:hAnsi="Calibri" w:cs="Calibri"/>
          <w:sz w:val="22"/>
          <w:szCs w:val="22"/>
        </w:rPr>
      </w:pPr>
      <w:r w:rsidRPr="00357D9A">
        <w:rPr>
          <w:rFonts w:ascii="Calibri" w:hAnsi="Calibri" w:cs="Calibri"/>
          <w:sz w:val="22"/>
          <w:szCs w:val="22"/>
        </w:rPr>
        <w:t xml:space="preserve">ekspordigarantiisid; </w:t>
      </w:r>
    </w:p>
    <w:p w14:paraId="30E52517" w14:textId="77777777" w:rsidR="00357D9A" w:rsidRPr="00357D9A" w:rsidRDefault="00357D9A" w:rsidP="00415B02">
      <w:pPr>
        <w:numPr>
          <w:ilvl w:val="0"/>
          <w:numId w:val="10"/>
        </w:numPr>
        <w:jc w:val="both"/>
        <w:rPr>
          <w:rFonts w:ascii="Calibri" w:hAnsi="Calibri" w:cs="Calibri"/>
          <w:sz w:val="22"/>
          <w:szCs w:val="22"/>
        </w:rPr>
      </w:pPr>
      <w:r w:rsidRPr="00357D9A">
        <w:rPr>
          <w:rFonts w:ascii="Calibri" w:hAnsi="Calibri" w:cs="Calibri"/>
          <w:sz w:val="22"/>
          <w:szCs w:val="22"/>
        </w:rPr>
        <w:lastRenderedPageBreak/>
        <w:t xml:space="preserve">kindlustuslahendusi; </w:t>
      </w:r>
    </w:p>
    <w:p w14:paraId="61CCBDCB" w14:textId="77777777" w:rsidR="00357D9A" w:rsidRPr="00357D9A" w:rsidRDefault="00357D9A" w:rsidP="00415B02">
      <w:pPr>
        <w:numPr>
          <w:ilvl w:val="0"/>
          <w:numId w:val="10"/>
        </w:numPr>
        <w:jc w:val="both"/>
        <w:rPr>
          <w:rFonts w:ascii="Calibri" w:hAnsi="Calibri" w:cs="Calibri"/>
          <w:sz w:val="22"/>
          <w:szCs w:val="22"/>
        </w:rPr>
      </w:pPr>
      <w:r w:rsidRPr="00357D9A">
        <w:rPr>
          <w:rFonts w:ascii="Calibri" w:hAnsi="Calibri" w:cs="Calibri"/>
          <w:sz w:val="22"/>
          <w:szCs w:val="22"/>
        </w:rPr>
        <w:t xml:space="preserve">pikaajalist sooduskrediiti. </w:t>
      </w:r>
    </w:p>
    <w:p w14:paraId="0699F7CE"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See tähendab, et Eesti peab looma võimekuse mitte ainult toetuste taotlemiseks, vaid ka Euroopa finantsinstrumentide Eestisse toomiseks ja ettevõteteni vahendamiseks.</w:t>
      </w:r>
    </w:p>
    <w:p w14:paraId="5BC45241"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Maive rõhutas arengupanga-laadse võimekuse tähtsust. Kommertspankade eesmärk on eelkõige kasumlikkus, kuid riikliku arengurahastuse ülesanne on toetada pikaajalisi investeeringuid, tööstuse arengut ja strateegilist taristut ka olukorras, kus tavapärane pangafinantseerimine ei ole piisav.</w:t>
      </w:r>
    </w:p>
    <w:p w14:paraId="15947F34"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 xml:space="preserve">10. EIC toetab süvatehnoloogiat, </w:t>
      </w:r>
      <w:proofErr w:type="spellStart"/>
      <w:r w:rsidRPr="00357D9A">
        <w:rPr>
          <w:rFonts w:ascii="Calibri" w:hAnsi="Calibri" w:cs="Calibri"/>
          <w:b/>
          <w:bCs/>
          <w:sz w:val="22"/>
          <w:szCs w:val="22"/>
        </w:rPr>
        <w:t>Scaleup</w:t>
      </w:r>
      <w:proofErr w:type="spellEnd"/>
      <w:r w:rsidRPr="00357D9A">
        <w:rPr>
          <w:rFonts w:ascii="Calibri" w:hAnsi="Calibri" w:cs="Calibri"/>
          <w:b/>
          <w:bCs/>
          <w:sz w:val="22"/>
          <w:szCs w:val="22"/>
        </w:rPr>
        <w:t xml:space="preserve"> Europe kasvufaasi ettevõtteid</w:t>
      </w:r>
    </w:p>
    <w:p w14:paraId="7CE09D77"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Euroopa Innovatsiooninõukogu ehk EIC pakub juba praegu rahastust teadus- ja arendusmahukatele ning süvatehnoloogiaettevõtetele. EIC rahastusvõimalused hõlmavad ettevõtte eri arenguetappe ning võivad sisaldada nii toetust kui ka omakapitaliinvesteeringut.</w:t>
      </w:r>
    </w:p>
    <w:p w14:paraId="5005EB8B" w14:textId="4FD87101" w:rsidR="00357D9A" w:rsidRPr="00357D9A" w:rsidRDefault="00357D9A" w:rsidP="00415B02">
      <w:pPr>
        <w:jc w:val="both"/>
        <w:rPr>
          <w:rFonts w:ascii="Calibri" w:hAnsi="Calibri" w:cs="Calibri"/>
          <w:sz w:val="22"/>
          <w:szCs w:val="22"/>
        </w:rPr>
      </w:pPr>
      <w:r w:rsidRPr="00357D9A">
        <w:rPr>
          <w:rFonts w:ascii="Calibri" w:hAnsi="Calibri" w:cs="Calibri"/>
          <w:sz w:val="22"/>
          <w:szCs w:val="22"/>
        </w:rPr>
        <w:t xml:space="preserve">Selle kõrvale on loomisel </w:t>
      </w:r>
      <w:hyperlink r:id="rId10" w:history="1">
        <w:proofErr w:type="spellStart"/>
        <w:r w:rsidRPr="00005462">
          <w:rPr>
            <w:rStyle w:val="Hyperlink"/>
            <w:rFonts w:ascii="Calibri" w:hAnsi="Calibri" w:cs="Calibri"/>
            <w:sz w:val="22"/>
            <w:szCs w:val="22"/>
          </w:rPr>
          <w:t>Scaleup</w:t>
        </w:r>
        <w:proofErr w:type="spellEnd"/>
        <w:r w:rsidRPr="00005462">
          <w:rPr>
            <w:rStyle w:val="Hyperlink"/>
            <w:rFonts w:ascii="Calibri" w:hAnsi="Calibri" w:cs="Calibri"/>
            <w:sz w:val="22"/>
            <w:szCs w:val="22"/>
          </w:rPr>
          <w:t xml:space="preserve"> Europe</w:t>
        </w:r>
      </w:hyperlink>
      <w:r w:rsidRPr="00357D9A">
        <w:rPr>
          <w:rFonts w:ascii="Calibri" w:hAnsi="Calibri" w:cs="Calibri"/>
          <w:sz w:val="22"/>
          <w:szCs w:val="22"/>
        </w:rPr>
        <w:t>’i rahastu. Selle eesmärk on täita Euroopa kasvurahastuse lünka.</w:t>
      </w:r>
    </w:p>
    <w:p w14:paraId="0E2A2384"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Euroopas suudetakse luua palju tugevaid iduettevõtteid, kuid ettevõtte kiireks rahvusvaheliseks kasvatamiseks vajaliku kapitali leidmine on keeruline. Seetõttu liiguvad osa Euroopa ettevõtteid või nende omand väljapoole Euroopat.</w:t>
      </w:r>
    </w:p>
    <w:p w14:paraId="01A147A3" w14:textId="77777777" w:rsidR="00357D9A" w:rsidRPr="00357D9A" w:rsidRDefault="00357D9A" w:rsidP="00415B02">
      <w:pPr>
        <w:jc w:val="both"/>
        <w:rPr>
          <w:rFonts w:ascii="Calibri" w:hAnsi="Calibri" w:cs="Calibri"/>
          <w:sz w:val="22"/>
          <w:szCs w:val="22"/>
        </w:rPr>
      </w:pPr>
      <w:proofErr w:type="spellStart"/>
      <w:r w:rsidRPr="00357D9A">
        <w:rPr>
          <w:rFonts w:ascii="Calibri" w:hAnsi="Calibri" w:cs="Calibri"/>
          <w:sz w:val="22"/>
          <w:szCs w:val="22"/>
        </w:rPr>
        <w:t>Scaleup</w:t>
      </w:r>
      <w:proofErr w:type="spellEnd"/>
      <w:r w:rsidRPr="00357D9A">
        <w:rPr>
          <w:rFonts w:ascii="Calibri" w:hAnsi="Calibri" w:cs="Calibri"/>
          <w:sz w:val="22"/>
          <w:szCs w:val="22"/>
        </w:rPr>
        <w:t xml:space="preserve"> Europe on kavandatud mitme miljardi euro suuruse fondina, kuhu kaasatakse Euroopa Liidu vahendite kõrval ka erasektori kapitali. Selle eesmärk on pakkuda suuremaid investeeringuid ettevõtetele, mis on idufaasi ületanud ja valmis kiiresti laienema.</w:t>
      </w:r>
    </w:p>
    <w:p w14:paraId="2345F309"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Eesti ettevõtete jaoks tähendab see, et ainult hea tehnoloogia olemasolust ei piisa. Ettevõte peab suutma näidata:</w:t>
      </w:r>
    </w:p>
    <w:p w14:paraId="4D896A4D" w14:textId="77777777" w:rsidR="00357D9A" w:rsidRPr="00357D9A" w:rsidRDefault="00357D9A" w:rsidP="00415B02">
      <w:pPr>
        <w:numPr>
          <w:ilvl w:val="0"/>
          <w:numId w:val="11"/>
        </w:numPr>
        <w:jc w:val="both"/>
        <w:rPr>
          <w:rFonts w:ascii="Calibri" w:hAnsi="Calibri" w:cs="Calibri"/>
          <w:sz w:val="22"/>
          <w:szCs w:val="22"/>
        </w:rPr>
      </w:pPr>
      <w:r w:rsidRPr="00357D9A">
        <w:rPr>
          <w:rFonts w:ascii="Calibri" w:hAnsi="Calibri" w:cs="Calibri"/>
          <w:sz w:val="22"/>
          <w:szCs w:val="22"/>
        </w:rPr>
        <w:t xml:space="preserve">rahvusvahelist kasvupotentsiaali; </w:t>
      </w:r>
    </w:p>
    <w:p w14:paraId="2BBFDCA2" w14:textId="77777777" w:rsidR="00357D9A" w:rsidRPr="00357D9A" w:rsidRDefault="00357D9A" w:rsidP="00415B02">
      <w:pPr>
        <w:numPr>
          <w:ilvl w:val="0"/>
          <w:numId w:val="11"/>
        </w:numPr>
        <w:jc w:val="both"/>
        <w:rPr>
          <w:rFonts w:ascii="Calibri" w:hAnsi="Calibri" w:cs="Calibri"/>
          <w:sz w:val="22"/>
          <w:szCs w:val="22"/>
        </w:rPr>
      </w:pPr>
      <w:r w:rsidRPr="00357D9A">
        <w:rPr>
          <w:rFonts w:ascii="Calibri" w:hAnsi="Calibri" w:cs="Calibri"/>
          <w:sz w:val="22"/>
          <w:szCs w:val="22"/>
        </w:rPr>
        <w:t xml:space="preserve">usutavat ärimudelit; </w:t>
      </w:r>
    </w:p>
    <w:p w14:paraId="7A800E1C" w14:textId="77777777" w:rsidR="00357D9A" w:rsidRPr="00357D9A" w:rsidRDefault="00357D9A" w:rsidP="00415B02">
      <w:pPr>
        <w:numPr>
          <w:ilvl w:val="0"/>
          <w:numId w:val="11"/>
        </w:numPr>
        <w:jc w:val="both"/>
        <w:rPr>
          <w:rFonts w:ascii="Calibri" w:hAnsi="Calibri" w:cs="Calibri"/>
          <w:sz w:val="22"/>
          <w:szCs w:val="22"/>
        </w:rPr>
      </w:pPr>
      <w:r w:rsidRPr="00357D9A">
        <w:rPr>
          <w:rFonts w:ascii="Calibri" w:hAnsi="Calibri" w:cs="Calibri"/>
          <w:sz w:val="22"/>
          <w:szCs w:val="22"/>
        </w:rPr>
        <w:t xml:space="preserve">tugevat juhtimismeeskonda; </w:t>
      </w:r>
    </w:p>
    <w:p w14:paraId="1DAA5185" w14:textId="77777777" w:rsidR="00357D9A" w:rsidRPr="00357D9A" w:rsidRDefault="00357D9A" w:rsidP="00415B02">
      <w:pPr>
        <w:numPr>
          <w:ilvl w:val="0"/>
          <w:numId w:val="11"/>
        </w:numPr>
        <w:jc w:val="both"/>
        <w:rPr>
          <w:rFonts w:ascii="Calibri" w:hAnsi="Calibri" w:cs="Calibri"/>
          <w:sz w:val="22"/>
          <w:szCs w:val="22"/>
        </w:rPr>
      </w:pPr>
      <w:r w:rsidRPr="00357D9A">
        <w:rPr>
          <w:rFonts w:ascii="Calibri" w:hAnsi="Calibri" w:cs="Calibri"/>
          <w:sz w:val="22"/>
          <w:szCs w:val="22"/>
        </w:rPr>
        <w:t xml:space="preserve">tehnoloogia kaitstust ja eristatavust; </w:t>
      </w:r>
    </w:p>
    <w:p w14:paraId="2A060CD8" w14:textId="77777777" w:rsidR="00357D9A" w:rsidRPr="00357D9A" w:rsidRDefault="00357D9A" w:rsidP="00415B02">
      <w:pPr>
        <w:numPr>
          <w:ilvl w:val="0"/>
          <w:numId w:val="11"/>
        </w:numPr>
        <w:jc w:val="both"/>
        <w:rPr>
          <w:rFonts w:ascii="Calibri" w:hAnsi="Calibri" w:cs="Calibri"/>
          <w:sz w:val="22"/>
          <w:szCs w:val="22"/>
        </w:rPr>
      </w:pPr>
      <w:r w:rsidRPr="00357D9A">
        <w:rPr>
          <w:rFonts w:ascii="Calibri" w:hAnsi="Calibri" w:cs="Calibri"/>
          <w:sz w:val="22"/>
          <w:szCs w:val="22"/>
        </w:rPr>
        <w:t xml:space="preserve">Euroopa majandusele või strateegilisele autonoomiale loodavat mõju. </w:t>
      </w:r>
    </w:p>
    <w:p w14:paraId="452796C8"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11. Euroopa Konkurentsivõime Fondist kujuneb keskne rahastusvahend</w:t>
      </w:r>
    </w:p>
    <w:p w14:paraId="1AD0481B" w14:textId="01006E8D" w:rsidR="00357D9A" w:rsidRPr="00357D9A" w:rsidRDefault="00357D9A" w:rsidP="00415B02">
      <w:pPr>
        <w:jc w:val="both"/>
        <w:rPr>
          <w:rFonts w:ascii="Calibri" w:hAnsi="Calibri" w:cs="Calibri"/>
          <w:sz w:val="22"/>
          <w:szCs w:val="22"/>
        </w:rPr>
      </w:pPr>
      <w:r w:rsidRPr="00357D9A">
        <w:rPr>
          <w:rFonts w:ascii="Calibri" w:hAnsi="Calibri" w:cs="Calibri"/>
          <w:sz w:val="22"/>
          <w:szCs w:val="22"/>
        </w:rPr>
        <w:t xml:space="preserve">Alates 2028. aastast on kavandamisel </w:t>
      </w:r>
      <w:hyperlink r:id="rId11" w:history="1">
        <w:r w:rsidRPr="00DA4AFA">
          <w:rPr>
            <w:rStyle w:val="Hyperlink"/>
            <w:rFonts w:ascii="Calibri" w:hAnsi="Calibri" w:cs="Calibri"/>
            <w:sz w:val="22"/>
            <w:szCs w:val="22"/>
          </w:rPr>
          <w:t>Euroopa Konkurentsivõime Fond</w:t>
        </w:r>
      </w:hyperlink>
      <w:r w:rsidRPr="00357D9A">
        <w:rPr>
          <w:rFonts w:ascii="Calibri" w:hAnsi="Calibri" w:cs="Calibri"/>
          <w:sz w:val="22"/>
          <w:szCs w:val="22"/>
        </w:rPr>
        <w:t>. Selle eesmärk on ühendada ja koordineerida senisest paremini Euroopa konkurentsivõimet toetavaid rahastamisvahendeid.</w:t>
      </w:r>
    </w:p>
    <w:p w14:paraId="436AF84B"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Veebinaril toodi välja neli suuremat temaatilist valdkonda:</w:t>
      </w:r>
    </w:p>
    <w:p w14:paraId="79C42FD5" w14:textId="77777777" w:rsidR="00357D9A" w:rsidRPr="00357D9A" w:rsidRDefault="00357D9A" w:rsidP="00415B02">
      <w:pPr>
        <w:numPr>
          <w:ilvl w:val="0"/>
          <w:numId w:val="12"/>
        </w:numPr>
        <w:jc w:val="both"/>
        <w:rPr>
          <w:rFonts w:ascii="Calibri" w:hAnsi="Calibri" w:cs="Calibri"/>
          <w:sz w:val="22"/>
          <w:szCs w:val="22"/>
        </w:rPr>
      </w:pPr>
      <w:r w:rsidRPr="00357D9A">
        <w:rPr>
          <w:rFonts w:ascii="Calibri" w:hAnsi="Calibri" w:cs="Calibri"/>
          <w:sz w:val="22"/>
          <w:szCs w:val="22"/>
        </w:rPr>
        <w:t xml:space="preserve">puhas tööstus, kliima ja tööstuse ümberkujundamine; </w:t>
      </w:r>
    </w:p>
    <w:p w14:paraId="766BEF5E" w14:textId="77777777" w:rsidR="00357D9A" w:rsidRPr="00357D9A" w:rsidRDefault="00357D9A" w:rsidP="00415B02">
      <w:pPr>
        <w:numPr>
          <w:ilvl w:val="0"/>
          <w:numId w:val="12"/>
        </w:numPr>
        <w:jc w:val="both"/>
        <w:rPr>
          <w:rFonts w:ascii="Calibri" w:hAnsi="Calibri" w:cs="Calibri"/>
          <w:sz w:val="22"/>
          <w:szCs w:val="22"/>
        </w:rPr>
      </w:pPr>
      <w:r w:rsidRPr="00357D9A">
        <w:rPr>
          <w:rFonts w:ascii="Calibri" w:hAnsi="Calibri" w:cs="Calibri"/>
          <w:sz w:val="22"/>
          <w:szCs w:val="22"/>
        </w:rPr>
        <w:t xml:space="preserve">tervis, </w:t>
      </w:r>
      <w:proofErr w:type="spellStart"/>
      <w:r w:rsidRPr="00357D9A">
        <w:rPr>
          <w:rFonts w:ascii="Calibri" w:hAnsi="Calibri" w:cs="Calibri"/>
          <w:sz w:val="22"/>
          <w:szCs w:val="22"/>
        </w:rPr>
        <w:t>biomajandus</w:t>
      </w:r>
      <w:proofErr w:type="spellEnd"/>
      <w:r w:rsidRPr="00357D9A">
        <w:rPr>
          <w:rFonts w:ascii="Calibri" w:hAnsi="Calibri" w:cs="Calibri"/>
          <w:sz w:val="22"/>
          <w:szCs w:val="22"/>
        </w:rPr>
        <w:t xml:space="preserve">, põllumajandus ja keskkond; </w:t>
      </w:r>
    </w:p>
    <w:p w14:paraId="25CAE60E" w14:textId="77777777" w:rsidR="00357D9A" w:rsidRPr="00357D9A" w:rsidRDefault="00357D9A" w:rsidP="00415B02">
      <w:pPr>
        <w:numPr>
          <w:ilvl w:val="0"/>
          <w:numId w:val="12"/>
        </w:numPr>
        <w:jc w:val="both"/>
        <w:rPr>
          <w:rFonts w:ascii="Calibri" w:hAnsi="Calibri" w:cs="Calibri"/>
          <w:sz w:val="22"/>
          <w:szCs w:val="22"/>
        </w:rPr>
      </w:pPr>
      <w:r w:rsidRPr="00357D9A">
        <w:rPr>
          <w:rFonts w:ascii="Calibri" w:hAnsi="Calibri" w:cs="Calibri"/>
          <w:sz w:val="22"/>
          <w:szCs w:val="22"/>
        </w:rPr>
        <w:t xml:space="preserve">digitaliseerimine ja tehisintellekt; </w:t>
      </w:r>
    </w:p>
    <w:p w14:paraId="73E87921" w14:textId="77777777" w:rsidR="00357D9A" w:rsidRPr="00357D9A" w:rsidRDefault="00357D9A" w:rsidP="00415B02">
      <w:pPr>
        <w:numPr>
          <w:ilvl w:val="0"/>
          <w:numId w:val="12"/>
        </w:numPr>
        <w:jc w:val="both"/>
        <w:rPr>
          <w:rFonts w:ascii="Calibri" w:hAnsi="Calibri" w:cs="Calibri"/>
          <w:sz w:val="22"/>
          <w:szCs w:val="22"/>
        </w:rPr>
      </w:pPr>
      <w:r w:rsidRPr="00357D9A">
        <w:rPr>
          <w:rFonts w:ascii="Calibri" w:hAnsi="Calibri" w:cs="Calibri"/>
          <w:sz w:val="22"/>
          <w:szCs w:val="22"/>
        </w:rPr>
        <w:t xml:space="preserve">kaitsetööstus, julgeolek, ressursikindlus ja ühiskonna vastupanuvõime. </w:t>
      </w:r>
    </w:p>
    <w:p w14:paraId="387BE338"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lastRenderedPageBreak/>
        <w:t>Lisaks nähakse ette finantsinstrumente, nagu riskikapital, laenud ja garantiid.</w:t>
      </w:r>
    </w:p>
    <w:p w14:paraId="37939FE2" w14:textId="77777777" w:rsidR="0016790F" w:rsidRDefault="0016790F" w:rsidP="00415B02">
      <w:pPr>
        <w:jc w:val="both"/>
        <w:rPr>
          <w:rFonts w:ascii="Calibri" w:hAnsi="Calibri" w:cs="Calibri"/>
          <w:sz w:val="22"/>
          <w:szCs w:val="22"/>
        </w:rPr>
      </w:pPr>
      <w:r w:rsidRPr="0016790F">
        <w:rPr>
          <w:rFonts w:ascii="Calibri" w:hAnsi="Calibri" w:cs="Calibri"/>
          <w:sz w:val="22"/>
          <w:szCs w:val="22"/>
        </w:rPr>
        <w:t>Fond hõlmab valdkondi, mille eest vastutavad Eestis mitu ministeeriumi ja asutust. Seetõttu on oluline, et kujuneks selge vastutuse ja toimiva koostööga koordineerimissüsteem, mis aitab Eestil võimalusi varakult märgata ning oma huve ühtselt ja mõjusalt esindada.</w:t>
      </w:r>
    </w:p>
    <w:p w14:paraId="46CD12E2" w14:textId="5D08D9AD"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12. Eesti ettevõtete edu sõltub kvaliteetsete taotluste koostamise võimest</w:t>
      </w:r>
    </w:p>
    <w:p w14:paraId="411C8774" w14:textId="77777777" w:rsidR="00E314FE" w:rsidRDefault="00E314FE" w:rsidP="00415B02">
      <w:pPr>
        <w:jc w:val="both"/>
        <w:rPr>
          <w:rFonts w:ascii="Calibri" w:hAnsi="Calibri" w:cs="Calibri"/>
          <w:sz w:val="22"/>
          <w:szCs w:val="22"/>
        </w:rPr>
      </w:pPr>
      <w:r w:rsidRPr="00E314FE">
        <w:rPr>
          <w:rFonts w:ascii="Calibri" w:hAnsi="Calibri" w:cs="Calibri"/>
          <w:sz w:val="22"/>
          <w:szCs w:val="22"/>
        </w:rPr>
        <w:t xml:space="preserve">Paljud Euroopa Liidu toetused jagatakse </w:t>
      </w:r>
      <w:proofErr w:type="spellStart"/>
      <w:r w:rsidRPr="00E314FE">
        <w:rPr>
          <w:rFonts w:ascii="Calibri" w:hAnsi="Calibri" w:cs="Calibri"/>
          <w:sz w:val="22"/>
          <w:szCs w:val="22"/>
        </w:rPr>
        <w:t>üle-euroopalise</w:t>
      </w:r>
      <w:proofErr w:type="spellEnd"/>
      <w:r w:rsidRPr="00E314FE">
        <w:rPr>
          <w:rFonts w:ascii="Calibri" w:hAnsi="Calibri" w:cs="Calibri"/>
          <w:sz w:val="22"/>
          <w:szCs w:val="22"/>
        </w:rPr>
        <w:t xml:space="preserve"> konkurentsi alusel. Eesti ettevõte ei konkureeri seega ainult teiste Eesti ettevõtetega, vaid kogu Euroopa parimate projektidega. Edu saavutamiseks on oluline näidata, kuidas projekt aitab lahendada Euroopa ühiseid probleeme ja loob väärtust laiemalt kui üksnes ettevõttele või Eestile.</w:t>
      </w:r>
    </w:p>
    <w:p w14:paraId="556CCE8D" w14:textId="3BA4ECC8" w:rsidR="00357D9A" w:rsidRPr="00357D9A" w:rsidRDefault="00357D9A" w:rsidP="00415B02">
      <w:pPr>
        <w:jc w:val="both"/>
        <w:rPr>
          <w:rFonts w:ascii="Calibri" w:hAnsi="Calibri" w:cs="Calibri"/>
          <w:sz w:val="22"/>
          <w:szCs w:val="22"/>
        </w:rPr>
      </w:pPr>
      <w:r w:rsidRPr="00357D9A">
        <w:rPr>
          <w:rFonts w:ascii="Calibri" w:hAnsi="Calibri" w:cs="Calibri"/>
          <w:sz w:val="22"/>
          <w:szCs w:val="22"/>
        </w:rPr>
        <w:t>Taotlusi hindavad vastava valdkonna eksperdid ning edukas projekt peab olema:</w:t>
      </w:r>
    </w:p>
    <w:p w14:paraId="4A3CCE10" w14:textId="77777777" w:rsidR="00357D9A" w:rsidRPr="00357D9A" w:rsidRDefault="00357D9A" w:rsidP="00415B02">
      <w:pPr>
        <w:numPr>
          <w:ilvl w:val="0"/>
          <w:numId w:val="13"/>
        </w:numPr>
        <w:jc w:val="both"/>
        <w:rPr>
          <w:rFonts w:ascii="Calibri" w:hAnsi="Calibri" w:cs="Calibri"/>
          <w:sz w:val="22"/>
          <w:szCs w:val="22"/>
        </w:rPr>
      </w:pPr>
      <w:r w:rsidRPr="00357D9A">
        <w:rPr>
          <w:rFonts w:ascii="Calibri" w:hAnsi="Calibri" w:cs="Calibri"/>
          <w:sz w:val="22"/>
          <w:szCs w:val="22"/>
        </w:rPr>
        <w:t xml:space="preserve">sisuliselt tugev; </w:t>
      </w:r>
    </w:p>
    <w:p w14:paraId="19BA29A9" w14:textId="77777777" w:rsidR="00357D9A" w:rsidRPr="00357D9A" w:rsidRDefault="00357D9A" w:rsidP="00415B02">
      <w:pPr>
        <w:numPr>
          <w:ilvl w:val="0"/>
          <w:numId w:val="13"/>
        </w:numPr>
        <w:jc w:val="both"/>
        <w:rPr>
          <w:rFonts w:ascii="Calibri" w:hAnsi="Calibri" w:cs="Calibri"/>
          <w:sz w:val="22"/>
          <w:szCs w:val="22"/>
        </w:rPr>
      </w:pPr>
      <w:r w:rsidRPr="00357D9A">
        <w:rPr>
          <w:rFonts w:ascii="Calibri" w:hAnsi="Calibri" w:cs="Calibri"/>
          <w:sz w:val="22"/>
          <w:szCs w:val="22"/>
        </w:rPr>
        <w:t xml:space="preserve">innovaatiline; </w:t>
      </w:r>
    </w:p>
    <w:p w14:paraId="15DCF6D0" w14:textId="77777777" w:rsidR="00357D9A" w:rsidRPr="00357D9A" w:rsidRDefault="00357D9A" w:rsidP="00415B02">
      <w:pPr>
        <w:numPr>
          <w:ilvl w:val="0"/>
          <w:numId w:val="13"/>
        </w:numPr>
        <w:jc w:val="both"/>
        <w:rPr>
          <w:rFonts w:ascii="Calibri" w:hAnsi="Calibri" w:cs="Calibri"/>
          <w:sz w:val="22"/>
          <w:szCs w:val="22"/>
        </w:rPr>
      </w:pPr>
      <w:r w:rsidRPr="00357D9A">
        <w:rPr>
          <w:rFonts w:ascii="Calibri" w:hAnsi="Calibri" w:cs="Calibri"/>
          <w:sz w:val="22"/>
          <w:szCs w:val="22"/>
        </w:rPr>
        <w:t xml:space="preserve">hästi põhjendatud; </w:t>
      </w:r>
    </w:p>
    <w:p w14:paraId="58F548CD" w14:textId="77777777" w:rsidR="00357D9A" w:rsidRPr="00357D9A" w:rsidRDefault="00357D9A" w:rsidP="00415B02">
      <w:pPr>
        <w:numPr>
          <w:ilvl w:val="0"/>
          <w:numId w:val="13"/>
        </w:numPr>
        <w:jc w:val="both"/>
        <w:rPr>
          <w:rFonts w:ascii="Calibri" w:hAnsi="Calibri" w:cs="Calibri"/>
          <w:sz w:val="22"/>
          <w:szCs w:val="22"/>
        </w:rPr>
      </w:pPr>
      <w:r w:rsidRPr="00357D9A">
        <w:rPr>
          <w:rFonts w:ascii="Calibri" w:hAnsi="Calibri" w:cs="Calibri"/>
          <w:sz w:val="22"/>
          <w:szCs w:val="22"/>
        </w:rPr>
        <w:t xml:space="preserve">Euroopa mõjuga; </w:t>
      </w:r>
    </w:p>
    <w:p w14:paraId="54F6C600" w14:textId="77777777" w:rsidR="00357D9A" w:rsidRPr="00357D9A" w:rsidRDefault="00357D9A" w:rsidP="00415B02">
      <w:pPr>
        <w:numPr>
          <w:ilvl w:val="0"/>
          <w:numId w:val="13"/>
        </w:numPr>
        <w:jc w:val="both"/>
        <w:rPr>
          <w:rFonts w:ascii="Calibri" w:hAnsi="Calibri" w:cs="Calibri"/>
          <w:sz w:val="22"/>
          <w:szCs w:val="22"/>
        </w:rPr>
      </w:pPr>
      <w:r w:rsidRPr="00357D9A">
        <w:rPr>
          <w:rFonts w:ascii="Calibri" w:hAnsi="Calibri" w:cs="Calibri"/>
          <w:sz w:val="22"/>
          <w:szCs w:val="22"/>
        </w:rPr>
        <w:t xml:space="preserve">õigete partneritega; </w:t>
      </w:r>
    </w:p>
    <w:p w14:paraId="1A16CC90" w14:textId="77777777" w:rsidR="00357D9A" w:rsidRPr="00357D9A" w:rsidRDefault="00357D9A" w:rsidP="00415B02">
      <w:pPr>
        <w:numPr>
          <w:ilvl w:val="0"/>
          <w:numId w:val="13"/>
        </w:numPr>
        <w:jc w:val="both"/>
        <w:rPr>
          <w:rFonts w:ascii="Calibri" w:hAnsi="Calibri" w:cs="Calibri"/>
          <w:sz w:val="22"/>
          <w:szCs w:val="22"/>
        </w:rPr>
      </w:pPr>
      <w:r w:rsidRPr="00357D9A">
        <w:rPr>
          <w:rFonts w:ascii="Calibri" w:hAnsi="Calibri" w:cs="Calibri"/>
          <w:sz w:val="22"/>
          <w:szCs w:val="22"/>
        </w:rPr>
        <w:t xml:space="preserve">professionaalselt koostatud. </w:t>
      </w:r>
    </w:p>
    <w:p w14:paraId="77B26CA0" w14:textId="28531D58" w:rsidR="00357D9A" w:rsidRPr="00357D9A" w:rsidRDefault="00357D9A" w:rsidP="00415B02">
      <w:pPr>
        <w:jc w:val="both"/>
        <w:rPr>
          <w:rFonts w:ascii="Calibri" w:hAnsi="Calibri" w:cs="Calibri"/>
          <w:sz w:val="22"/>
          <w:szCs w:val="22"/>
        </w:rPr>
      </w:pPr>
      <w:r w:rsidRPr="00357D9A">
        <w:rPr>
          <w:rFonts w:ascii="Calibri" w:hAnsi="Calibri" w:cs="Calibri"/>
          <w:sz w:val="22"/>
          <w:szCs w:val="22"/>
        </w:rPr>
        <w:t xml:space="preserve">Eesti ülikoolid on loonud teadlaste toetamiseks </w:t>
      </w:r>
      <w:r w:rsidR="00746759">
        <w:rPr>
          <w:rFonts w:ascii="Calibri" w:hAnsi="Calibri" w:cs="Calibri"/>
          <w:sz w:val="22"/>
          <w:szCs w:val="22"/>
        </w:rPr>
        <w:t>grandikeskuseid</w:t>
      </w:r>
      <w:r w:rsidRPr="00357D9A">
        <w:rPr>
          <w:rFonts w:ascii="Calibri" w:hAnsi="Calibri" w:cs="Calibri"/>
          <w:sz w:val="22"/>
          <w:szCs w:val="22"/>
        </w:rPr>
        <w:t>, võtnud tööle projektikirjutajaid ja korraldanud koolitusi. Sarnast süsteemset võimekust vajavad ka ettevõtted ja ettevõtlusorganisatsioonid.</w:t>
      </w:r>
    </w:p>
    <w:p w14:paraId="12FE3ECC"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13. Euroopa projektid ei tohiks muutuda ainult suurriikidele jõukohaseks</w:t>
      </w:r>
    </w:p>
    <w:p w14:paraId="3EBBD793"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Maive tõi esile probleemi, et Euroopa teadus- ja innovatsiooniprojektid muutuvad järjest suuremaks. Suure mõju saavutamise soov viib sageli väga mahukate projektide ja konsortsiumideni.</w:t>
      </w:r>
    </w:p>
    <w:p w14:paraId="4749F679"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See võib muuta osalemise keeruliseks:</w:t>
      </w:r>
    </w:p>
    <w:p w14:paraId="7B815226" w14:textId="77777777" w:rsidR="00357D9A" w:rsidRPr="00357D9A" w:rsidRDefault="00357D9A" w:rsidP="00415B02">
      <w:pPr>
        <w:numPr>
          <w:ilvl w:val="0"/>
          <w:numId w:val="14"/>
        </w:numPr>
        <w:jc w:val="both"/>
        <w:rPr>
          <w:rFonts w:ascii="Calibri" w:hAnsi="Calibri" w:cs="Calibri"/>
          <w:sz w:val="22"/>
          <w:szCs w:val="22"/>
        </w:rPr>
      </w:pPr>
      <w:r w:rsidRPr="00357D9A">
        <w:rPr>
          <w:rFonts w:ascii="Calibri" w:hAnsi="Calibri" w:cs="Calibri"/>
          <w:sz w:val="22"/>
          <w:szCs w:val="22"/>
        </w:rPr>
        <w:t xml:space="preserve">väikeste ja keskmise suurusega ettevõtete jaoks; </w:t>
      </w:r>
    </w:p>
    <w:p w14:paraId="2B3985F9" w14:textId="77777777" w:rsidR="00357D9A" w:rsidRPr="00357D9A" w:rsidRDefault="00357D9A" w:rsidP="00415B02">
      <w:pPr>
        <w:numPr>
          <w:ilvl w:val="0"/>
          <w:numId w:val="14"/>
        </w:numPr>
        <w:jc w:val="both"/>
        <w:rPr>
          <w:rFonts w:ascii="Calibri" w:hAnsi="Calibri" w:cs="Calibri"/>
          <w:sz w:val="22"/>
          <w:szCs w:val="22"/>
        </w:rPr>
      </w:pPr>
      <w:r w:rsidRPr="00357D9A">
        <w:rPr>
          <w:rFonts w:ascii="Calibri" w:hAnsi="Calibri" w:cs="Calibri"/>
          <w:sz w:val="22"/>
          <w:szCs w:val="22"/>
        </w:rPr>
        <w:t xml:space="preserve">väiksemate liikmesriikide jaoks; </w:t>
      </w:r>
    </w:p>
    <w:p w14:paraId="58D57932" w14:textId="77777777" w:rsidR="00357D9A" w:rsidRPr="00357D9A" w:rsidRDefault="00357D9A" w:rsidP="00415B02">
      <w:pPr>
        <w:numPr>
          <w:ilvl w:val="0"/>
          <w:numId w:val="14"/>
        </w:numPr>
        <w:jc w:val="both"/>
        <w:rPr>
          <w:rFonts w:ascii="Calibri" w:hAnsi="Calibri" w:cs="Calibri"/>
          <w:sz w:val="22"/>
          <w:szCs w:val="22"/>
        </w:rPr>
      </w:pPr>
      <w:r w:rsidRPr="00357D9A">
        <w:rPr>
          <w:rFonts w:ascii="Calibri" w:hAnsi="Calibri" w:cs="Calibri"/>
          <w:sz w:val="22"/>
          <w:szCs w:val="22"/>
        </w:rPr>
        <w:t xml:space="preserve">organisatsioonide jaoks, kellel puudub suur omafinantseering; </w:t>
      </w:r>
    </w:p>
    <w:p w14:paraId="109767E8" w14:textId="77777777" w:rsidR="00357D9A" w:rsidRPr="00357D9A" w:rsidRDefault="00357D9A" w:rsidP="00415B02">
      <w:pPr>
        <w:numPr>
          <w:ilvl w:val="0"/>
          <w:numId w:val="14"/>
        </w:numPr>
        <w:jc w:val="both"/>
        <w:rPr>
          <w:rFonts w:ascii="Calibri" w:hAnsi="Calibri" w:cs="Calibri"/>
          <w:sz w:val="22"/>
          <w:szCs w:val="22"/>
        </w:rPr>
      </w:pPr>
      <w:r w:rsidRPr="00357D9A">
        <w:rPr>
          <w:rFonts w:ascii="Calibri" w:hAnsi="Calibri" w:cs="Calibri"/>
          <w:sz w:val="22"/>
          <w:szCs w:val="22"/>
        </w:rPr>
        <w:t xml:space="preserve">esmakordsete taotlejate jaoks. </w:t>
      </w:r>
    </w:p>
    <w:p w14:paraId="1B79E29C"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Eesti esindajatel on võimalik tööprogrammide koostamise ajal rõhutada, et Euroopa rahastus peab sisaldama ka väiksemaid projekte ja väiksematele osalejatele jõukohaseid võimalusi.</w:t>
      </w:r>
    </w:p>
    <w:p w14:paraId="2DF73E69"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See on oluline huvikaitsetöö: taotlusvooru tingimusi tuleb mõjutada enne vooru avaldamist, mitte alles siis, kui ettevõtted hakkavad taotlusi koostama.</w:t>
      </w:r>
    </w:p>
    <w:p w14:paraId="0121FD6B"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14. Euroopa kapitaliturg erineb Ameerika Ühendriikide omast</w:t>
      </w:r>
    </w:p>
    <w:p w14:paraId="100398FD"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Euroopa ettevõtete kasvurahastuse probleem on seotud Euroopa kapitalituru struktuuriga.</w:t>
      </w:r>
    </w:p>
    <w:p w14:paraId="7510CE57"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lastRenderedPageBreak/>
        <w:t>Ameerika Ühendriikide majandus on rohkem kapitaliturupõhine ning ettevõtetel on parem juurdepääs börsi- ja riskikapitalile. Euroopa ettevõtted sõltuvad endiselt rohkem pangalaenudest.</w:t>
      </w:r>
    </w:p>
    <w:p w14:paraId="20C8E04C"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Euroopa Liit püüab luua paremini toimivat kapitaliturgude liitu, et Euroopa säästud jõuaksid suuremas mahus Euroopa ettevõtete kasvu rahastama.</w:t>
      </w:r>
    </w:p>
    <w:p w14:paraId="55518911"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Positiivse arenguna märkis Maive, et Euroopa stabiilne õigus- ja majanduskeskkond võib rahvusvahelise ebakindluse suurenedes meelitada siia rohkem kapitali. Euroopa peab aga parandama ettevõtete võimalusi saada kasvufaasis suuremaid investeeringuid.</w:t>
      </w:r>
    </w:p>
    <w:p w14:paraId="340439A0"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15. Millistes valdkondades on järgmise kümnendi kasvuvõimalused?</w:t>
      </w:r>
    </w:p>
    <w:p w14:paraId="212390E9"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Veebinaril nimetati mitu valdkonda, milles võib Euroopas tekkida tugev kasv:</w:t>
      </w:r>
    </w:p>
    <w:p w14:paraId="6C7AEFB1" w14:textId="77777777" w:rsidR="00357D9A" w:rsidRPr="00357D9A" w:rsidRDefault="00357D9A" w:rsidP="00415B02">
      <w:pPr>
        <w:numPr>
          <w:ilvl w:val="0"/>
          <w:numId w:val="15"/>
        </w:numPr>
        <w:jc w:val="both"/>
        <w:rPr>
          <w:rFonts w:ascii="Calibri" w:hAnsi="Calibri" w:cs="Calibri"/>
          <w:sz w:val="22"/>
          <w:szCs w:val="22"/>
        </w:rPr>
      </w:pPr>
      <w:r w:rsidRPr="00357D9A">
        <w:rPr>
          <w:rFonts w:ascii="Calibri" w:hAnsi="Calibri" w:cs="Calibri"/>
          <w:sz w:val="22"/>
          <w:szCs w:val="22"/>
        </w:rPr>
        <w:t xml:space="preserve">kaitsetööstus; </w:t>
      </w:r>
    </w:p>
    <w:p w14:paraId="434A4A38" w14:textId="77777777" w:rsidR="00357D9A" w:rsidRPr="00357D9A" w:rsidRDefault="00357D9A" w:rsidP="00415B02">
      <w:pPr>
        <w:numPr>
          <w:ilvl w:val="0"/>
          <w:numId w:val="15"/>
        </w:numPr>
        <w:jc w:val="both"/>
        <w:rPr>
          <w:rFonts w:ascii="Calibri" w:hAnsi="Calibri" w:cs="Calibri"/>
          <w:sz w:val="22"/>
          <w:szCs w:val="22"/>
        </w:rPr>
      </w:pPr>
      <w:r w:rsidRPr="00357D9A">
        <w:rPr>
          <w:rFonts w:ascii="Calibri" w:hAnsi="Calibri" w:cs="Calibri"/>
          <w:sz w:val="22"/>
          <w:szCs w:val="22"/>
        </w:rPr>
        <w:t xml:space="preserve">digitaliseerimine; </w:t>
      </w:r>
    </w:p>
    <w:p w14:paraId="140E15FF" w14:textId="77777777" w:rsidR="00357D9A" w:rsidRPr="00357D9A" w:rsidRDefault="00357D9A" w:rsidP="00415B02">
      <w:pPr>
        <w:numPr>
          <w:ilvl w:val="0"/>
          <w:numId w:val="15"/>
        </w:numPr>
        <w:jc w:val="both"/>
        <w:rPr>
          <w:rFonts w:ascii="Calibri" w:hAnsi="Calibri" w:cs="Calibri"/>
          <w:sz w:val="22"/>
          <w:szCs w:val="22"/>
        </w:rPr>
      </w:pPr>
      <w:r w:rsidRPr="00357D9A">
        <w:rPr>
          <w:rFonts w:ascii="Calibri" w:hAnsi="Calibri" w:cs="Calibri"/>
          <w:sz w:val="22"/>
          <w:szCs w:val="22"/>
        </w:rPr>
        <w:t xml:space="preserve">tehisintellekt; </w:t>
      </w:r>
    </w:p>
    <w:p w14:paraId="7B6E8E55" w14:textId="77777777" w:rsidR="00357D9A" w:rsidRPr="00357D9A" w:rsidRDefault="00357D9A" w:rsidP="00415B02">
      <w:pPr>
        <w:numPr>
          <w:ilvl w:val="0"/>
          <w:numId w:val="15"/>
        </w:numPr>
        <w:jc w:val="both"/>
        <w:rPr>
          <w:rFonts w:ascii="Calibri" w:hAnsi="Calibri" w:cs="Calibri"/>
          <w:sz w:val="22"/>
          <w:szCs w:val="22"/>
        </w:rPr>
      </w:pPr>
      <w:r w:rsidRPr="00357D9A">
        <w:rPr>
          <w:rFonts w:ascii="Calibri" w:hAnsi="Calibri" w:cs="Calibri"/>
          <w:sz w:val="22"/>
          <w:szCs w:val="22"/>
        </w:rPr>
        <w:t xml:space="preserve">autonoomsed süsteemid; </w:t>
      </w:r>
    </w:p>
    <w:p w14:paraId="5B5743A5" w14:textId="77777777" w:rsidR="00357D9A" w:rsidRPr="00357D9A" w:rsidRDefault="00357D9A" w:rsidP="00415B02">
      <w:pPr>
        <w:numPr>
          <w:ilvl w:val="0"/>
          <w:numId w:val="15"/>
        </w:numPr>
        <w:jc w:val="both"/>
        <w:rPr>
          <w:rFonts w:ascii="Calibri" w:hAnsi="Calibri" w:cs="Calibri"/>
          <w:sz w:val="22"/>
          <w:szCs w:val="22"/>
        </w:rPr>
      </w:pPr>
      <w:r w:rsidRPr="00357D9A">
        <w:rPr>
          <w:rFonts w:ascii="Calibri" w:hAnsi="Calibri" w:cs="Calibri"/>
          <w:sz w:val="22"/>
          <w:szCs w:val="22"/>
        </w:rPr>
        <w:t xml:space="preserve">droonid; </w:t>
      </w:r>
    </w:p>
    <w:p w14:paraId="3DCAF904" w14:textId="77777777" w:rsidR="00357D9A" w:rsidRPr="00357D9A" w:rsidRDefault="00357D9A" w:rsidP="00415B02">
      <w:pPr>
        <w:numPr>
          <w:ilvl w:val="0"/>
          <w:numId w:val="15"/>
        </w:numPr>
        <w:jc w:val="both"/>
        <w:rPr>
          <w:rFonts w:ascii="Calibri" w:hAnsi="Calibri" w:cs="Calibri"/>
          <w:sz w:val="22"/>
          <w:szCs w:val="22"/>
        </w:rPr>
      </w:pPr>
      <w:r w:rsidRPr="00357D9A">
        <w:rPr>
          <w:rFonts w:ascii="Calibri" w:hAnsi="Calibri" w:cs="Calibri"/>
          <w:sz w:val="22"/>
          <w:szCs w:val="22"/>
        </w:rPr>
        <w:t xml:space="preserve">robootika ja automatiseerimine; </w:t>
      </w:r>
    </w:p>
    <w:p w14:paraId="2EBFF3C2" w14:textId="77777777" w:rsidR="00357D9A" w:rsidRPr="00357D9A" w:rsidRDefault="00357D9A" w:rsidP="00415B02">
      <w:pPr>
        <w:numPr>
          <w:ilvl w:val="0"/>
          <w:numId w:val="15"/>
        </w:numPr>
        <w:jc w:val="both"/>
        <w:rPr>
          <w:rFonts w:ascii="Calibri" w:hAnsi="Calibri" w:cs="Calibri"/>
          <w:sz w:val="22"/>
          <w:szCs w:val="22"/>
        </w:rPr>
      </w:pPr>
      <w:r w:rsidRPr="00357D9A">
        <w:rPr>
          <w:rFonts w:ascii="Calibri" w:hAnsi="Calibri" w:cs="Calibri"/>
          <w:sz w:val="22"/>
          <w:szCs w:val="22"/>
        </w:rPr>
        <w:t xml:space="preserve">masinaehitus; </w:t>
      </w:r>
    </w:p>
    <w:p w14:paraId="14F72322" w14:textId="77777777" w:rsidR="00357D9A" w:rsidRPr="00357D9A" w:rsidRDefault="00357D9A" w:rsidP="00415B02">
      <w:pPr>
        <w:numPr>
          <w:ilvl w:val="0"/>
          <w:numId w:val="15"/>
        </w:numPr>
        <w:jc w:val="both"/>
        <w:rPr>
          <w:rFonts w:ascii="Calibri" w:hAnsi="Calibri" w:cs="Calibri"/>
          <w:sz w:val="22"/>
          <w:szCs w:val="22"/>
        </w:rPr>
      </w:pPr>
      <w:r w:rsidRPr="00357D9A">
        <w:rPr>
          <w:rFonts w:ascii="Calibri" w:hAnsi="Calibri" w:cs="Calibri"/>
          <w:sz w:val="22"/>
          <w:szCs w:val="22"/>
        </w:rPr>
        <w:t xml:space="preserve">keerukam laevaehitus; </w:t>
      </w:r>
    </w:p>
    <w:p w14:paraId="680B9808" w14:textId="77777777" w:rsidR="00357D9A" w:rsidRPr="00357D9A" w:rsidRDefault="00357D9A" w:rsidP="00415B02">
      <w:pPr>
        <w:numPr>
          <w:ilvl w:val="0"/>
          <w:numId w:val="15"/>
        </w:numPr>
        <w:jc w:val="both"/>
        <w:rPr>
          <w:rFonts w:ascii="Calibri" w:hAnsi="Calibri" w:cs="Calibri"/>
          <w:sz w:val="22"/>
          <w:szCs w:val="22"/>
        </w:rPr>
      </w:pPr>
      <w:r w:rsidRPr="00357D9A">
        <w:rPr>
          <w:rFonts w:ascii="Calibri" w:hAnsi="Calibri" w:cs="Calibri"/>
          <w:sz w:val="22"/>
          <w:szCs w:val="22"/>
        </w:rPr>
        <w:t xml:space="preserve">tuuleparkide ja merekaablite hooldustehnoloogiad; </w:t>
      </w:r>
    </w:p>
    <w:p w14:paraId="1FD44C17" w14:textId="77777777" w:rsidR="00357D9A" w:rsidRPr="00357D9A" w:rsidRDefault="00357D9A" w:rsidP="00415B02">
      <w:pPr>
        <w:numPr>
          <w:ilvl w:val="0"/>
          <w:numId w:val="15"/>
        </w:numPr>
        <w:jc w:val="both"/>
        <w:rPr>
          <w:rFonts w:ascii="Calibri" w:hAnsi="Calibri" w:cs="Calibri"/>
          <w:sz w:val="22"/>
          <w:szCs w:val="22"/>
        </w:rPr>
      </w:pPr>
      <w:r w:rsidRPr="00357D9A">
        <w:rPr>
          <w:rFonts w:ascii="Calibri" w:hAnsi="Calibri" w:cs="Calibri"/>
          <w:sz w:val="22"/>
          <w:szCs w:val="22"/>
        </w:rPr>
        <w:t xml:space="preserve">strateegiliste tarneahelate taastamine Euroopas. </w:t>
      </w:r>
    </w:p>
    <w:p w14:paraId="2E77D863"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Euroopa soovib vähendada sõltuvust pikkadest ja haavatavatest ülemaailmsetest tarneahelatest. See loob võimalusi ettevõtetele, kes suudavad pakkuda Euroopas usaldusväärseid, kvaliteetseid ja strateegiliselt olulisi tooteid või teenuseid.</w:t>
      </w:r>
    </w:p>
    <w:p w14:paraId="46B51320"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 xml:space="preserve">16. Eesti võib tulevikus muutuda toetuste netosaajast suuremaks </w:t>
      </w:r>
      <w:proofErr w:type="spellStart"/>
      <w:r w:rsidRPr="00357D9A">
        <w:rPr>
          <w:rFonts w:ascii="Calibri" w:hAnsi="Calibri" w:cs="Calibri"/>
          <w:b/>
          <w:bCs/>
          <w:sz w:val="22"/>
          <w:szCs w:val="22"/>
        </w:rPr>
        <w:t>panustajaks</w:t>
      </w:r>
      <w:proofErr w:type="spellEnd"/>
    </w:p>
    <w:p w14:paraId="2BAB7F34"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Küsimusele, millal Eesti võiks lakata olemast Euroopa Liidu toetuste netosaaja, vastas Maive, et see sõltub eelkõige Eesti majanduskasvust ja sissetulekutaseme lähenemisest Euroopa keskmisele.</w:t>
      </w:r>
    </w:p>
    <w:p w14:paraId="6D3BB9CA"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Arvestada tuleb ka Euroopa Liidu võimaliku laienemisega. Ukraina, Moldova ja Lääne-Balkani riikide liitumisel võib Euroopa Liidu keskmine sissetulek langeda ning Eesti võib statistiliselt muutuda suhteliselt jõukamaks.</w:t>
      </w:r>
    </w:p>
    <w:p w14:paraId="27537AA9"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See ei tähenda, et Euroopa rahastus Eestile täielikult kaoks. Ka jõukad liikmesriigid saavad Euroopa Liidu vahendeid. Küll aga väheneb automaatselt eraldatava raha tähtsus ning suureneb konkurentsipõhise rahastuse osakaal.</w:t>
      </w:r>
    </w:p>
    <w:p w14:paraId="48957E09"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Seetõttu peab Eesti tugevdama võimet võita rahastust kvaliteetsete projektide ja rahvusvahelise konkurentsi kaudu.</w:t>
      </w:r>
    </w:p>
    <w:p w14:paraId="2A10F48A"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17. Kuidas saavad Eesti ettevõtted Euroopa võimalusi paremini kasutada?</w:t>
      </w:r>
    </w:p>
    <w:p w14:paraId="678220BB"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lastRenderedPageBreak/>
        <w:t>Veebinaril jäi kõlama mitu praktilist soovitust.</w:t>
      </w:r>
    </w:p>
    <w:p w14:paraId="062E9488"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Ettevõtted peaksid:</w:t>
      </w:r>
    </w:p>
    <w:p w14:paraId="4404DCC7" w14:textId="77777777" w:rsidR="00357D9A" w:rsidRPr="00357D9A" w:rsidRDefault="00357D9A" w:rsidP="00415B02">
      <w:pPr>
        <w:numPr>
          <w:ilvl w:val="0"/>
          <w:numId w:val="16"/>
        </w:numPr>
        <w:jc w:val="both"/>
        <w:rPr>
          <w:rFonts w:ascii="Calibri" w:hAnsi="Calibri" w:cs="Calibri"/>
          <w:sz w:val="22"/>
          <w:szCs w:val="22"/>
        </w:rPr>
      </w:pPr>
      <w:r w:rsidRPr="00357D9A">
        <w:rPr>
          <w:rFonts w:ascii="Calibri" w:hAnsi="Calibri" w:cs="Calibri"/>
          <w:sz w:val="22"/>
          <w:szCs w:val="22"/>
        </w:rPr>
        <w:t xml:space="preserve">jälgima Euroopa algatusi enne nende vastuvõtmist; </w:t>
      </w:r>
    </w:p>
    <w:p w14:paraId="0996A10D" w14:textId="77777777" w:rsidR="00357D9A" w:rsidRPr="00357D9A" w:rsidRDefault="00357D9A" w:rsidP="00415B02">
      <w:pPr>
        <w:numPr>
          <w:ilvl w:val="0"/>
          <w:numId w:val="16"/>
        </w:numPr>
        <w:jc w:val="both"/>
        <w:rPr>
          <w:rFonts w:ascii="Calibri" w:hAnsi="Calibri" w:cs="Calibri"/>
          <w:sz w:val="22"/>
          <w:szCs w:val="22"/>
        </w:rPr>
      </w:pPr>
      <w:r w:rsidRPr="00357D9A">
        <w:rPr>
          <w:rFonts w:ascii="Calibri" w:hAnsi="Calibri" w:cs="Calibri"/>
          <w:sz w:val="22"/>
          <w:szCs w:val="22"/>
        </w:rPr>
        <w:t xml:space="preserve">tegema koostööd erialaliitude ja ettevõtlusorganisatsioonidega; </w:t>
      </w:r>
    </w:p>
    <w:p w14:paraId="72AD32A1" w14:textId="77777777" w:rsidR="00357D9A" w:rsidRPr="00357D9A" w:rsidRDefault="00357D9A" w:rsidP="00415B02">
      <w:pPr>
        <w:numPr>
          <w:ilvl w:val="0"/>
          <w:numId w:val="16"/>
        </w:numPr>
        <w:jc w:val="both"/>
        <w:rPr>
          <w:rFonts w:ascii="Calibri" w:hAnsi="Calibri" w:cs="Calibri"/>
          <w:sz w:val="22"/>
          <w:szCs w:val="22"/>
        </w:rPr>
      </w:pPr>
      <w:r w:rsidRPr="00357D9A">
        <w:rPr>
          <w:rFonts w:ascii="Calibri" w:hAnsi="Calibri" w:cs="Calibri"/>
          <w:sz w:val="22"/>
          <w:szCs w:val="22"/>
        </w:rPr>
        <w:t xml:space="preserve">liituma asjakohaste Euroopa tööstusvõrgustikega; </w:t>
      </w:r>
    </w:p>
    <w:p w14:paraId="797C528E" w14:textId="77777777" w:rsidR="00357D9A" w:rsidRPr="00357D9A" w:rsidRDefault="00357D9A" w:rsidP="00415B02">
      <w:pPr>
        <w:numPr>
          <w:ilvl w:val="0"/>
          <w:numId w:val="16"/>
        </w:numPr>
        <w:jc w:val="both"/>
        <w:rPr>
          <w:rFonts w:ascii="Calibri" w:hAnsi="Calibri" w:cs="Calibri"/>
          <w:sz w:val="22"/>
          <w:szCs w:val="22"/>
        </w:rPr>
      </w:pPr>
      <w:r w:rsidRPr="00357D9A">
        <w:rPr>
          <w:rFonts w:ascii="Calibri" w:hAnsi="Calibri" w:cs="Calibri"/>
          <w:sz w:val="22"/>
          <w:szCs w:val="22"/>
        </w:rPr>
        <w:t xml:space="preserve">arendama rahvusvaheliste projektide koostamise oskust; </w:t>
      </w:r>
    </w:p>
    <w:p w14:paraId="31780C65" w14:textId="77777777" w:rsidR="00357D9A" w:rsidRPr="00357D9A" w:rsidRDefault="00357D9A" w:rsidP="00415B02">
      <w:pPr>
        <w:numPr>
          <w:ilvl w:val="0"/>
          <w:numId w:val="16"/>
        </w:numPr>
        <w:jc w:val="both"/>
        <w:rPr>
          <w:rFonts w:ascii="Calibri" w:hAnsi="Calibri" w:cs="Calibri"/>
          <w:sz w:val="22"/>
          <w:szCs w:val="22"/>
        </w:rPr>
      </w:pPr>
      <w:r w:rsidRPr="00357D9A">
        <w:rPr>
          <w:rFonts w:ascii="Calibri" w:hAnsi="Calibri" w:cs="Calibri"/>
          <w:sz w:val="22"/>
          <w:szCs w:val="22"/>
        </w:rPr>
        <w:t xml:space="preserve">investeerima kvaliteetsete taotluste ettevalmistamisse; </w:t>
      </w:r>
    </w:p>
    <w:p w14:paraId="65804D70" w14:textId="77777777" w:rsidR="00357D9A" w:rsidRPr="00357D9A" w:rsidRDefault="00357D9A" w:rsidP="00415B02">
      <w:pPr>
        <w:numPr>
          <w:ilvl w:val="0"/>
          <w:numId w:val="16"/>
        </w:numPr>
        <w:jc w:val="both"/>
        <w:rPr>
          <w:rFonts w:ascii="Calibri" w:hAnsi="Calibri" w:cs="Calibri"/>
          <w:sz w:val="22"/>
          <w:szCs w:val="22"/>
        </w:rPr>
      </w:pPr>
      <w:r w:rsidRPr="00357D9A">
        <w:rPr>
          <w:rFonts w:ascii="Calibri" w:hAnsi="Calibri" w:cs="Calibri"/>
          <w:sz w:val="22"/>
          <w:szCs w:val="22"/>
        </w:rPr>
        <w:t xml:space="preserve">alustama partnerite otsimist enne taotlusvooru avanemist; </w:t>
      </w:r>
    </w:p>
    <w:p w14:paraId="0627BE39" w14:textId="77777777" w:rsidR="00357D9A" w:rsidRPr="00357D9A" w:rsidRDefault="00357D9A" w:rsidP="00415B02">
      <w:pPr>
        <w:numPr>
          <w:ilvl w:val="0"/>
          <w:numId w:val="16"/>
        </w:numPr>
        <w:jc w:val="both"/>
        <w:rPr>
          <w:rFonts w:ascii="Calibri" w:hAnsi="Calibri" w:cs="Calibri"/>
          <w:sz w:val="22"/>
          <w:szCs w:val="22"/>
        </w:rPr>
      </w:pPr>
      <w:r w:rsidRPr="00357D9A">
        <w:rPr>
          <w:rFonts w:ascii="Calibri" w:hAnsi="Calibri" w:cs="Calibri"/>
          <w:sz w:val="22"/>
          <w:szCs w:val="22"/>
        </w:rPr>
        <w:t xml:space="preserve">jälgima Euroopa riigihankeid; </w:t>
      </w:r>
    </w:p>
    <w:p w14:paraId="3DB93FD6" w14:textId="77777777" w:rsidR="00357D9A" w:rsidRPr="00357D9A" w:rsidRDefault="00357D9A" w:rsidP="00415B02">
      <w:pPr>
        <w:numPr>
          <w:ilvl w:val="0"/>
          <w:numId w:val="16"/>
        </w:numPr>
        <w:jc w:val="both"/>
        <w:rPr>
          <w:rFonts w:ascii="Calibri" w:hAnsi="Calibri" w:cs="Calibri"/>
          <w:sz w:val="22"/>
          <w:szCs w:val="22"/>
        </w:rPr>
      </w:pPr>
      <w:r w:rsidRPr="00357D9A">
        <w:rPr>
          <w:rFonts w:ascii="Calibri" w:hAnsi="Calibri" w:cs="Calibri"/>
          <w:sz w:val="22"/>
          <w:szCs w:val="22"/>
        </w:rPr>
        <w:t xml:space="preserve">vaatama toetuste kõrval ka laene, garantiisid ja omakapitali; </w:t>
      </w:r>
    </w:p>
    <w:p w14:paraId="06D2D840" w14:textId="77777777" w:rsidR="00357D9A" w:rsidRPr="00357D9A" w:rsidRDefault="00357D9A" w:rsidP="00415B02">
      <w:pPr>
        <w:numPr>
          <w:ilvl w:val="0"/>
          <w:numId w:val="16"/>
        </w:numPr>
        <w:jc w:val="both"/>
        <w:rPr>
          <w:rFonts w:ascii="Calibri" w:hAnsi="Calibri" w:cs="Calibri"/>
          <w:sz w:val="22"/>
          <w:szCs w:val="22"/>
        </w:rPr>
      </w:pPr>
      <w:r w:rsidRPr="00357D9A">
        <w:rPr>
          <w:rFonts w:ascii="Calibri" w:hAnsi="Calibri" w:cs="Calibri"/>
          <w:sz w:val="22"/>
          <w:szCs w:val="22"/>
        </w:rPr>
        <w:t xml:space="preserve">pöörduma varakult nõustajate poole. </w:t>
      </w:r>
    </w:p>
    <w:p w14:paraId="61BECB1E"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 xml:space="preserve">Eestis aitavad ettevõtteid muu hulgas riiklikud kontaktpunktid ehk </w:t>
      </w:r>
      <w:proofErr w:type="spellStart"/>
      <w:r w:rsidRPr="00357D9A">
        <w:rPr>
          <w:rFonts w:ascii="Calibri" w:hAnsi="Calibri" w:cs="Calibri"/>
          <w:sz w:val="22"/>
          <w:szCs w:val="22"/>
        </w:rPr>
        <w:t>NCPd</w:t>
      </w:r>
      <w:proofErr w:type="spellEnd"/>
      <w:r w:rsidRPr="00357D9A">
        <w:rPr>
          <w:rFonts w:ascii="Calibri" w:hAnsi="Calibri" w:cs="Calibri"/>
          <w:sz w:val="22"/>
          <w:szCs w:val="22"/>
        </w:rPr>
        <w:t xml:space="preserve">, </w:t>
      </w:r>
      <w:proofErr w:type="spellStart"/>
      <w:r w:rsidRPr="00357D9A">
        <w:rPr>
          <w:rFonts w:ascii="Calibri" w:hAnsi="Calibri" w:cs="Calibri"/>
          <w:sz w:val="22"/>
          <w:szCs w:val="22"/>
        </w:rPr>
        <w:t>Enterprise</w:t>
      </w:r>
      <w:proofErr w:type="spellEnd"/>
      <w:r w:rsidRPr="00357D9A">
        <w:rPr>
          <w:rFonts w:ascii="Calibri" w:hAnsi="Calibri" w:cs="Calibri"/>
          <w:sz w:val="22"/>
          <w:szCs w:val="22"/>
        </w:rPr>
        <w:t xml:space="preserve"> Europe Network, Eesti Kaubandus-Tööstuskoda, EIS ja teised ettevõtluse tugiorganisatsioonid.</w:t>
      </w:r>
    </w:p>
    <w:p w14:paraId="6F831CC1"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Peamised järeldused</w:t>
      </w:r>
    </w:p>
    <w:p w14:paraId="13F316AC"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Euroopa Liidus on toimumas põhimõtteline nihe: odavaima hinna asemel pööratakse rohkem tähelepanu kvaliteedile, innovatsioonile, kestlikkusele, julgeolekule ja Euroopas loodavale väärtusele.</w:t>
      </w:r>
    </w:p>
    <w:p w14:paraId="6FB97004"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Eesti ettevõtete võimalused ei piirdu toetustega. Sama olulised on ligipääs Euroopa siseturule, rahvusvahelistele hangetele, võrgustikele, otsustajatele, partneritele ja kasvukapitalile.</w:t>
      </w:r>
    </w:p>
    <w:p w14:paraId="380B37C0"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Edu saavutamiseks tuleb liikuda varasemasse etappi. Ettevõtted ja nende esindusorganisatsioonid peavad olema kaasatud juba siis, kui koostatakse uusi õigusakte, tööprogramme ja rahastusmeetmeid.</w:t>
      </w:r>
    </w:p>
    <w:p w14:paraId="2166829D"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Eesti väiksus ei pea olema takistus. Meie tugevuseks võivad olla kiirus, paindlikkus, digitaalne võimekus ja oskus koostööd teha. Selle eelise kasutamiseks peab aga info Brüsselist jõudma ettevõteteni õigel ajal ning Eestis peab olema piisav nõustamis-, koordineerimis- ja projektide ettevalmistamise võimekus.</w:t>
      </w:r>
    </w:p>
    <w:p w14:paraId="65679F65" w14:textId="77777777" w:rsidR="00AB3790" w:rsidRDefault="00AB3790" w:rsidP="00415B02">
      <w:pPr>
        <w:jc w:val="both"/>
        <w:rPr>
          <w:rFonts w:ascii="Calibri" w:hAnsi="Calibri" w:cs="Calibri"/>
          <w:sz w:val="22"/>
          <w:szCs w:val="22"/>
        </w:rPr>
      </w:pPr>
    </w:p>
    <w:p w14:paraId="6E9824EA" w14:textId="7CF88733" w:rsidR="00357D9A" w:rsidRPr="00050277" w:rsidRDefault="00357D9A" w:rsidP="00415B02">
      <w:pPr>
        <w:jc w:val="both"/>
        <w:rPr>
          <w:rFonts w:ascii="Calibri" w:hAnsi="Calibri" w:cs="Calibri"/>
          <w:b/>
          <w:bCs/>
          <w:sz w:val="22"/>
          <w:szCs w:val="22"/>
        </w:rPr>
      </w:pPr>
      <w:r w:rsidRPr="00050277">
        <w:rPr>
          <w:rFonts w:ascii="Calibri" w:hAnsi="Calibri" w:cs="Calibri"/>
          <w:b/>
          <w:bCs/>
          <w:sz w:val="22"/>
          <w:szCs w:val="22"/>
        </w:rPr>
        <w:t>Allpool on veebinari kokkuvõtte juurde täiendatud viidete ja seoste osa.</w:t>
      </w:r>
    </w:p>
    <w:p w14:paraId="4EA89488"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 xml:space="preserve">1. Miks jälgida Ursula von der </w:t>
      </w:r>
      <w:proofErr w:type="spellStart"/>
      <w:r w:rsidRPr="00357D9A">
        <w:rPr>
          <w:rFonts w:ascii="Calibri" w:hAnsi="Calibri" w:cs="Calibri"/>
          <w:b/>
          <w:bCs/>
          <w:sz w:val="22"/>
          <w:szCs w:val="22"/>
        </w:rPr>
        <w:t>Leyeni</w:t>
      </w:r>
      <w:proofErr w:type="spellEnd"/>
      <w:r w:rsidRPr="00357D9A">
        <w:rPr>
          <w:rFonts w:ascii="Calibri" w:hAnsi="Calibri" w:cs="Calibri"/>
          <w:b/>
          <w:bCs/>
          <w:sz w:val="22"/>
          <w:szCs w:val="22"/>
        </w:rPr>
        <w:t xml:space="preserve"> aastakõnet?</w:t>
      </w:r>
    </w:p>
    <w:p w14:paraId="345712D7" w14:textId="0C046BE3" w:rsidR="00357D9A" w:rsidRPr="00357D9A" w:rsidRDefault="00357D9A" w:rsidP="00415B02">
      <w:pPr>
        <w:jc w:val="both"/>
        <w:rPr>
          <w:rFonts w:ascii="Calibri" w:hAnsi="Calibri" w:cs="Calibri"/>
          <w:sz w:val="22"/>
          <w:szCs w:val="22"/>
        </w:rPr>
      </w:pPr>
      <w:r w:rsidRPr="00357D9A">
        <w:rPr>
          <w:rFonts w:ascii="Calibri" w:hAnsi="Calibri" w:cs="Calibri"/>
          <w:sz w:val="22"/>
          <w:szCs w:val="22"/>
        </w:rPr>
        <w:t xml:space="preserve">Euroopa Komisjoni presidendi </w:t>
      </w:r>
      <w:hyperlink r:id="rId12" w:tgtFrame="_new" w:history="1">
        <w:r w:rsidRPr="00357D9A">
          <w:rPr>
            <w:rStyle w:val="Hyperlink"/>
            <w:rFonts w:ascii="Calibri" w:hAnsi="Calibri" w:cs="Calibri"/>
            <w:sz w:val="22"/>
            <w:szCs w:val="22"/>
          </w:rPr>
          <w:t xml:space="preserve">State of </w:t>
        </w:r>
        <w:proofErr w:type="spellStart"/>
        <w:r w:rsidRPr="00357D9A">
          <w:rPr>
            <w:rStyle w:val="Hyperlink"/>
            <w:rFonts w:ascii="Calibri" w:hAnsi="Calibri" w:cs="Calibri"/>
            <w:sz w:val="22"/>
            <w:szCs w:val="22"/>
          </w:rPr>
          <w:t>the</w:t>
        </w:r>
        <w:proofErr w:type="spellEnd"/>
        <w:r w:rsidRPr="00357D9A">
          <w:rPr>
            <w:rStyle w:val="Hyperlink"/>
            <w:rFonts w:ascii="Calibri" w:hAnsi="Calibri" w:cs="Calibri"/>
            <w:sz w:val="22"/>
            <w:szCs w:val="22"/>
          </w:rPr>
          <w:t xml:space="preserve"> </w:t>
        </w:r>
        <w:proofErr w:type="spellStart"/>
        <w:r w:rsidRPr="00357D9A">
          <w:rPr>
            <w:rStyle w:val="Hyperlink"/>
            <w:rFonts w:ascii="Calibri" w:hAnsi="Calibri" w:cs="Calibri"/>
            <w:sz w:val="22"/>
            <w:szCs w:val="22"/>
          </w:rPr>
          <w:t>Union’i</w:t>
        </w:r>
        <w:proofErr w:type="spellEnd"/>
        <w:r w:rsidRPr="00357D9A">
          <w:rPr>
            <w:rStyle w:val="Hyperlink"/>
            <w:rFonts w:ascii="Calibri" w:hAnsi="Calibri" w:cs="Calibri"/>
            <w:sz w:val="22"/>
            <w:szCs w:val="22"/>
          </w:rPr>
          <w:t xml:space="preserve"> kõne</w:t>
        </w:r>
      </w:hyperlink>
      <w:r w:rsidRPr="00357D9A">
        <w:rPr>
          <w:rFonts w:ascii="Calibri" w:hAnsi="Calibri" w:cs="Calibri"/>
          <w:sz w:val="22"/>
          <w:szCs w:val="22"/>
        </w:rPr>
        <w:t xml:space="preserve"> annab varajase pildi sellest, milliste algatustega hakkab komisjon järgmisel aastal tegelema.</w:t>
      </w:r>
    </w:p>
    <w:p w14:paraId="0B7A93C8"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Kõne ei ole veel õigusakt. See on poliitilise suuna väljakuulutamine, mille järel:</w:t>
      </w:r>
    </w:p>
    <w:p w14:paraId="788412AE" w14:textId="77777777" w:rsidR="00357D9A" w:rsidRPr="00357D9A" w:rsidRDefault="00357D9A" w:rsidP="00415B02">
      <w:pPr>
        <w:numPr>
          <w:ilvl w:val="0"/>
          <w:numId w:val="19"/>
        </w:numPr>
        <w:jc w:val="both"/>
        <w:rPr>
          <w:rFonts w:ascii="Calibri" w:hAnsi="Calibri" w:cs="Calibri"/>
          <w:sz w:val="22"/>
          <w:szCs w:val="22"/>
        </w:rPr>
      </w:pPr>
      <w:r w:rsidRPr="00357D9A">
        <w:rPr>
          <w:rFonts w:ascii="Calibri" w:hAnsi="Calibri" w:cs="Calibri"/>
          <w:sz w:val="22"/>
          <w:szCs w:val="22"/>
        </w:rPr>
        <w:t xml:space="preserve">Euroopa Komisjon lisab algatused oma tööprogrammi; </w:t>
      </w:r>
    </w:p>
    <w:p w14:paraId="7DCD91CC" w14:textId="77777777" w:rsidR="00357D9A" w:rsidRPr="00357D9A" w:rsidRDefault="00357D9A" w:rsidP="00415B02">
      <w:pPr>
        <w:numPr>
          <w:ilvl w:val="0"/>
          <w:numId w:val="19"/>
        </w:numPr>
        <w:jc w:val="both"/>
        <w:rPr>
          <w:rFonts w:ascii="Calibri" w:hAnsi="Calibri" w:cs="Calibri"/>
          <w:sz w:val="22"/>
          <w:szCs w:val="22"/>
        </w:rPr>
      </w:pPr>
      <w:r w:rsidRPr="00357D9A">
        <w:rPr>
          <w:rFonts w:ascii="Calibri" w:hAnsi="Calibri" w:cs="Calibri"/>
          <w:sz w:val="22"/>
          <w:szCs w:val="22"/>
        </w:rPr>
        <w:t xml:space="preserve">peadirektoraadid alustavad ettevalmistust; </w:t>
      </w:r>
    </w:p>
    <w:p w14:paraId="525F3139" w14:textId="77777777" w:rsidR="00357D9A" w:rsidRPr="00357D9A" w:rsidRDefault="00357D9A" w:rsidP="00415B02">
      <w:pPr>
        <w:numPr>
          <w:ilvl w:val="0"/>
          <w:numId w:val="19"/>
        </w:numPr>
        <w:jc w:val="both"/>
        <w:rPr>
          <w:rFonts w:ascii="Calibri" w:hAnsi="Calibri" w:cs="Calibri"/>
          <w:sz w:val="22"/>
          <w:szCs w:val="22"/>
        </w:rPr>
      </w:pPr>
      <w:r w:rsidRPr="00357D9A">
        <w:rPr>
          <w:rFonts w:ascii="Calibri" w:hAnsi="Calibri" w:cs="Calibri"/>
          <w:sz w:val="22"/>
          <w:szCs w:val="22"/>
        </w:rPr>
        <w:t xml:space="preserve">korraldatakse konsultatsioone ja mõjuanalüüse; </w:t>
      </w:r>
    </w:p>
    <w:p w14:paraId="28F04A20" w14:textId="77777777" w:rsidR="00357D9A" w:rsidRPr="00357D9A" w:rsidRDefault="00357D9A" w:rsidP="00415B02">
      <w:pPr>
        <w:numPr>
          <w:ilvl w:val="0"/>
          <w:numId w:val="19"/>
        </w:numPr>
        <w:jc w:val="both"/>
        <w:rPr>
          <w:rFonts w:ascii="Calibri" w:hAnsi="Calibri" w:cs="Calibri"/>
          <w:sz w:val="22"/>
          <w:szCs w:val="22"/>
        </w:rPr>
      </w:pPr>
      <w:r w:rsidRPr="00357D9A">
        <w:rPr>
          <w:rFonts w:ascii="Calibri" w:hAnsi="Calibri" w:cs="Calibri"/>
          <w:sz w:val="22"/>
          <w:szCs w:val="22"/>
        </w:rPr>
        <w:lastRenderedPageBreak/>
        <w:t xml:space="preserve">komisjon esitab ametliku ettepaneku; </w:t>
      </w:r>
    </w:p>
    <w:p w14:paraId="25586F1D" w14:textId="77777777" w:rsidR="00357D9A" w:rsidRPr="00357D9A" w:rsidRDefault="00357D9A" w:rsidP="00415B02">
      <w:pPr>
        <w:numPr>
          <w:ilvl w:val="0"/>
          <w:numId w:val="19"/>
        </w:numPr>
        <w:jc w:val="both"/>
        <w:rPr>
          <w:rFonts w:ascii="Calibri" w:hAnsi="Calibri" w:cs="Calibri"/>
          <w:sz w:val="22"/>
          <w:szCs w:val="22"/>
        </w:rPr>
      </w:pPr>
      <w:r w:rsidRPr="00357D9A">
        <w:rPr>
          <w:rFonts w:ascii="Calibri" w:hAnsi="Calibri" w:cs="Calibri"/>
          <w:sz w:val="22"/>
          <w:szCs w:val="22"/>
        </w:rPr>
        <w:t xml:space="preserve">ettepanekut hakkavad menetlema liikmesriigid ja Euroopa Parlament. </w:t>
      </w:r>
    </w:p>
    <w:p w14:paraId="4CAB7BEF"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Ettevõttele on kõne oluline seetõttu, et just selles etapis saab esimesena aru, kuhu hakkavad liikuma regulatsioonid ja raha.</w:t>
      </w:r>
    </w:p>
    <w:p w14:paraId="69BE55D7"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Kasulikud lingid:</w:t>
      </w:r>
    </w:p>
    <w:p w14:paraId="45F00706" w14:textId="77777777" w:rsidR="00357D9A" w:rsidRPr="00357D9A" w:rsidRDefault="00357D9A" w:rsidP="00415B02">
      <w:pPr>
        <w:numPr>
          <w:ilvl w:val="0"/>
          <w:numId w:val="20"/>
        </w:numPr>
        <w:jc w:val="both"/>
        <w:rPr>
          <w:rFonts w:ascii="Calibri" w:hAnsi="Calibri" w:cs="Calibri"/>
          <w:sz w:val="22"/>
          <w:szCs w:val="22"/>
        </w:rPr>
      </w:pPr>
      <w:hyperlink r:id="rId13" w:tgtFrame="_new" w:history="1">
        <w:r w:rsidRPr="00357D9A">
          <w:rPr>
            <w:rStyle w:val="Hyperlink"/>
            <w:rFonts w:ascii="Calibri" w:hAnsi="Calibri" w:cs="Calibri"/>
            <w:sz w:val="22"/>
            <w:szCs w:val="22"/>
          </w:rPr>
          <w:t>Euroopa Komisjoni prioriteedid 2024–2029</w:t>
        </w:r>
      </w:hyperlink>
      <w:r w:rsidRPr="00357D9A">
        <w:rPr>
          <w:rFonts w:ascii="Calibri" w:hAnsi="Calibri" w:cs="Calibri"/>
          <w:sz w:val="22"/>
          <w:szCs w:val="22"/>
        </w:rPr>
        <w:t xml:space="preserve"> </w:t>
      </w:r>
    </w:p>
    <w:p w14:paraId="244A5CEE" w14:textId="77777777" w:rsidR="00357D9A" w:rsidRPr="00357D9A" w:rsidRDefault="00357D9A" w:rsidP="00415B02">
      <w:pPr>
        <w:numPr>
          <w:ilvl w:val="0"/>
          <w:numId w:val="20"/>
        </w:numPr>
        <w:jc w:val="both"/>
        <w:rPr>
          <w:rFonts w:ascii="Calibri" w:hAnsi="Calibri" w:cs="Calibri"/>
          <w:sz w:val="22"/>
          <w:szCs w:val="22"/>
        </w:rPr>
      </w:pPr>
      <w:hyperlink r:id="rId14" w:tgtFrame="_new" w:history="1">
        <w:r w:rsidRPr="00357D9A">
          <w:rPr>
            <w:rStyle w:val="Hyperlink"/>
            <w:rFonts w:ascii="Calibri" w:hAnsi="Calibri" w:cs="Calibri"/>
            <w:sz w:val="22"/>
            <w:szCs w:val="22"/>
          </w:rPr>
          <w:t>Euroopa Komisjoni tööprogrammid</w:t>
        </w:r>
      </w:hyperlink>
      <w:r w:rsidRPr="00357D9A">
        <w:rPr>
          <w:rFonts w:ascii="Calibri" w:hAnsi="Calibri" w:cs="Calibri"/>
          <w:sz w:val="22"/>
          <w:szCs w:val="22"/>
        </w:rPr>
        <w:t xml:space="preserve"> </w:t>
      </w:r>
    </w:p>
    <w:p w14:paraId="53DBD194" w14:textId="64EE871F" w:rsidR="00357D9A" w:rsidRPr="00357D9A" w:rsidRDefault="00357D9A" w:rsidP="00415B02">
      <w:pPr>
        <w:numPr>
          <w:ilvl w:val="0"/>
          <w:numId w:val="20"/>
        </w:numPr>
        <w:jc w:val="both"/>
        <w:rPr>
          <w:rFonts w:ascii="Calibri" w:hAnsi="Calibri" w:cs="Calibri"/>
          <w:sz w:val="22"/>
          <w:szCs w:val="22"/>
        </w:rPr>
      </w:pPr>
      <w:hyperlink r:id="rId15" w:tgtFrame="_new" w:history="1">
        <w:r w:rsidRPr="00357D9A">
          <w:rPr>
            <w:rStyle w:val="Hyperlink"/>
            <w:rFonts w:ascii="Calibri" w:hAnsi="Calibri" w:cs="Calibri"/>
            <w:sz w:val="22"/>
            <w:szCs w:val="22"/>
          </w:rPr>
          <w:t xml:space="preserve">Avalikud konsultatsioonid „Have </w:t>
        </w:r>
        <w:proofErr w:type="spellStart"/>
        <w:r w:rsidRPr="00357D9A">
          <w:rPr>
            <w:rStyle w:val="Hyperlink"/>
            <w:rFonts w:ascii="Calibri" w:hAnsi="Calibri" w:cs="Calibri"/>
            <w:sz w:val="22"/>
            <w:szCs w:val="22"/>
          </w:rPr>
          <w:t>Your</w:t>
        </w:r>
        <w:proofErr w:type="spellEnd"/>
        <w:r w:rsidRPr="00357D9A">
          <w:rPr>
            <w:rStyle w:val="Hyperlink"/>
            <w:rFonts w:ascii="Calibri" w:hAnsi="Calibri" w:cs="Calibri"/>
            <w:sz w:val="22"/>
            <w:szCs w:val="22"/>
          </w:rPr>
          <w:t xml:space="preserve"> </w:t>
        </w:r>
        <w:proofErr w:type="spellStart"/>
        <w:r w:rsidRPr="00357D9A">
          <w:rPr>
            <w:rStyle w:val="Hyperlink"/>
            <w:rFonts w:ascii="Calibri" w:hAnsi="Calibri" w:cs="Calibri"/>
            <w:sz w:val="22"/>
            <w:szCs w:val="22"/>
          </w:rPr>
          <w:t>Say</w:t>
        </w:r>
        <w:proofErr w:type="spellEnd"/>
        <w:r w:rsidRPr="00357D9A">
          <w:rPr>
            <w:rStyle w:val="Hyperlink"/>
            <w:rFonts w:ascii="Calibri" w:hAnsi="Calibri" w:cs="Calibri"/>
            <w:sz w:val="22"/>
            <w:szCs w:val="22"/>
          </w:rPr>
          <w:t>“ portaalis</w:t>
        </w:r>
      </w:hyperlink>
      <w:r w:rsidRPr="00357D9A">
        <w:rPr>
          <w:rFonts w:ascii="Calibri" w:hAnsi="Calibri" w:cs="Calibri"/>
          <w:sz w:val="22"/>
          <w:szCs w:val="22"/>
        </w:rPr>
        <w:t xml:space="preserve"> </w:t>
      </w:r>
    </w:p>
    <w:p w14:paraId="330400AB" w14:textId="6FBF26E0" w:rsidR="00357D9A" w:rsidRPr="00357D9A" w:rsidRDefault="00357D9A" w:rsidP="00415B02">
      <w:pPr>
        <w:numPr>
          <w:ilvl w:val="0"/>
          <w:numId w:val="20"/>
        </w:numPr>
        <w:jc w:val="both"/>
        <w:rPr>
          <w:rFonts w:ascii="Calibri" w:hAnsi="Calibri" w:cs="Calibri"/>
          <w:sz w:val="22"/>
          <w:szCs w:val="22"/>
        </w:rPr>
      </w:pPr>
      <w:hyperlink r:id="rId16" w:tgtFrame="_new" w:history="1">
        <w:r w:rsidRPr="00357D9A">
          <w:rPr>
            <w:rStyle w:val="Hyperlink"/>
            <w:rFonts w:ascii="Calibri" w:hAnsi="Calibri" w:cs="Calibri"/>
            <w:sz w:val="22"/>
            <w:szCs w:val="22"/>
          </w:rPr>
          <w:t>ELi õigusaktid ja menetlusdokumendid EUR-</w:t>
        </w:r>
        <w:proofErr w:type="spellStart"/>
        <w:r w:rsidRPr="00357D9A">
          <w:rPr>
            <w:rStyle w:val="Hyperlink"/>
            <w:rFonts w:ascii="Calibri" w:hAnsi="Calibri" w:cs="Calibri"/>
            <w:sz w:val="22"/>
            <w:szCs w:val="22"/>
          </w:rPr>
          <w:t>Lexis</w:t>
        </w:r>
        <w:proofErr w:type="spellEnd"/>
      </w:hyperlink>
      <w:r w:rsidRPr="00357D9A">
        <w:rPr>
          <w:rFonts w:ascii="Calibri" w:hAnsi="Calibri" w:cs="Calibri"/>
          <w:sz w:val="22"/>
          <w:szCs w:val="22"/>
        </w:rPr>
        <w:t xml:space="preserve"> </w:t>
      </w:r>
    </w:p>
    <w:p w14:paraId="3B9A7B29" w14:textId="77777777" w:rsidR="00357D9A" w:rsidRPr="00357D9A" w:rsidRDefault="00357D9A" w:rsidP="00415B02">
      <w:pPr>
        <w:numPr>
          <w:ilvl w:val="0"/>
          <w:numId w:val="20"/>
        </w:numPr>
        <w:jc w:val="both"/>
        <w:rPr>
          <w:rFonts w:ascii="Calibri" w:hAnsi="Calibri" w:cs="Calibri"/>
          <w:sz w:val="22"/>
          <w:szCs w:val="22"/>
        </w:rPr>
      </w:pPr>
      <w:hyperlink r:id="rId17" w:tgtFrame="_new" w:history="1">
        <w:r w:rsidRPr="00357D9A">
          <w:rPr>
            <w:rStyle w:val="Hyperlink"/>
            <w:rFonts w:ascii="Calibri" w:hAnsi="Calibri" w:cs="Calibri"/>
            <w:sz w:val="22"/>
            <w:szCs w:val="22"/>
          </w:rPr>
          <w:t>Euroopa Parlamendi õigusloome jälgimise süsteem</w:t>
        </w:r>
      </w:hyperlink>
      <w:r w:rsidRPr="00357D9A">
        <w:rPr>
          <w:rFonts w:ascii="Calibri" w:hAnsi="Calibri" w:cs="Calibri"/>
          <w:sz w:val="22"/>
          <w:szCs w:val="22"/>
        </w:rPr>
        <w:t xml:space="preserve"> </w:t>
      </w:r>
    </w:p>
    <w:p w14:paraId="3073A1F9" w14:textId="356733A9" w:rsidR="00357D9A" w:rsidRPr="00357D9A" w:rsidRDefault="00BF3FA4" w:rsidP="00415B02">
      <w:pPr>
        <w:jc w:val="both"/>
        <w:rPr>
          <w:rFonts w:ascii="Calibri" w:hAnsi="Calibri" w:cs="Calibri"/>
          <w:sz w:val="22"/>
          <w:szCs w:val="22"/>
        </w:rPr>
      </w:pPr>
      <w:r>
        <w:rPr>
          <w:rFonts w:ascii="Calibri" w:hAnsi="Calibri" w:cs="Calibri"/>
          <w:sz w:val="22"/>
          <w:szCs w:val="22"/>
        </w:rPr>
        <w:t>K</w:t>
      </w:r>
      <w:r w:rsidR="00357D9A" w:rsidRPr="00357D9A">
        <w:rPr>
          <w:rFonts w:ascii="Calibri" w:hAnsi="Calibri" w:cs="Calibri"/>
          <w:sz w:val="22"/>
          <w:szCs w:val="22"/>
        </w:rPr>
        <w:t>ui ettevõtja või erialaliit reageerib alles pärast õigusakti vastuvõtmist, on võimalik peamiselt uute nõuetega kohaneda. Kui kaasa räägitakse konsultatsiooni, mõjuanalüüsi või nõukogu menetluse ajal, on võimalik mõjutada ka algatuse sisu.</w:t>
      </w:r>
    </w:p>
    <w:p w14:paraId="5F198B45"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2. Riigihanked muutuvad innovatsiooni- ja tööstuspoliitika vahendiks</w:t>
      </w:r>
    </w:p>
    <w:p w14:paraId="7200D0A5"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Veebinaril käsitletud riigihangete reformi põhiküsimus on, kas avalik sektor peab valima üksnes kõige odavama pakkumuse või võib arvestada ka:</w:t>
      </w:r>
    </w:p>
    <w:p w14:paraId="24515071" w14:textId="77777777" w:rsidR="00357D9A" w:rsidRPr="00357D9A" w:rsidRDefault="00357D9A" w:rsidP="00415B02">
      <w:pPr>
        <w:numPr>
          <w:ilvl w:val="0"/>
          <w:numId w:val="21"/>
        </w:numPr>
        <w:jc w:val="both"/>
        <w:rPr>
          <w:rFonts w:ascii="Calibri" w:hAnsi="Calibri" w:cs="Calibri"/>
          <w:sz w:val="22"/>
          <w:szCs w:val="22"/>
        </w:rPr>
      </w:pPr>
      <w:r w:rsidRPr="00357D9A">
        <w:rPr>
          <w:rFonts w:ascii="Calibri" w:hAnsi="Calibri" w:cs="Calibri"/>
          <w:sz w:val="22"/>
          <w:szCs w:val="22"/>
        </w:rPr>
        <w:t xml:space="preserve">toote kvaliteeti ja eluiga; </w:t>
      </w:r>
    </w:p>
    <w:p w14:paraId="5E87B453" w14:textId="77777777" w:rsidR="00357D9A" w:rsidRPr="00357D9A" w:rsidRDefault="00357D9A" w:rsidP="00415B02">
      <w:pPr>
        <w:numPr>
          <w:ilvl w:val="0"/>
          <w:numId w:val="21"/>
        </w:numPr>
        <w:jc w:val="both"/>
        <w:rPr>
          <w:rFonts w:ascii="Calibri" w:hAnsi="Calibri" w:cs="Calibri"/>
          <w:sz w:val="22"/>
          <w:szCs w:val="22"/>
        </w:rPr>
      </w:pPr>
      <w:r w:rsidRPr="00357D9A">
        <w:rPr>
          <w:rFonts w:ascii="Calibri" w:hAnsi="Calibri" w:cs="Calibri"/>
          <w:sz w:val="22"/>
          <w:szCs w:val="22"/>
        </w:rPr>
        <w:t xml:space="preserve">innovaatilisust; </w:t>
      </w:r>
    </w:p>
    <w:p w14:paraId="171DB39D" w14:textId="77777777" w:rsidR="00357D9A" w:rsidRPr="00357D9A" w:rsidRDefault="00357D9A" w:rsidP="00415B02">
      <w:pPr>
        <w:numPr>
          <w:ilvl w:val="0"/>
          <w:numId w:val="21"/>
        </w:numPr>
        <w:jc w:val="both"/>
        <w:rPr>
          <w:rFonts w:ascii="Calibri" w:hAnsi="Calibri" w:cs="Calibri"/>
          <w:sz w:val="22"/>
          <w:szCs w:val="22"/>
        </w:rPr>
      </w:pPr>
      <w:r w:rsidRPr="00357D9A">
        <w:rPr>
          <w:rFonts w:ascii="Calibri" w:hAnsi="Calibri" w:cs="Calibri"/>
          <w:sz w:val="22"/>
          <w:szCs w:val="22"/>
        </w:rPr>
        <w:t xml:space="preserve">keskkonnamõju; </w:t>
      </w:r>
    </w:p>
    <w:p w14:paraId="6980513E" w14:textId="77777777" w:rsidR="00357D9A" w:rsidRPr="00357D9A" w:rsidRDefault="00357D9A" w:rsidP="00415B02">
      <w:pPr>
        <w:numPr>
          <w:ilvl w:val="0"/>
          <w:numId w:val="21"/>
        </w:numPr>
        <w:jc w:val="both"/>
        <w:rPr>
          <w:rFonts w:ascii="Calibri" w:hAnsi="Calibri" w:cs="Calibri"/>
          <w:sz w:val="22"/>
          <w:szCs w:val="22"/>
        </w:rPr>
      </w:pPr>
      <w:r w:rsidRPr="00357D9A">
        <w:rPr>
          <w:rFonts w:ascii="Calibri" w:hAnsi="Calibri" w:cs="Calibri"/>
          <w:sz w:val="22"/>
          <w:szCs w:val="22"/>
        </w:rPr>
        <w:t xml:space="preserve">varustuskindlust; </w:t>
      </w:r>
    </w:p>
    <w:p w14:paraId="7AB9B51A" w14:textId="77777777" w:rsidR="00357D9A" w:rsidRPr="00357D9A" w:rsidRDefault="00357D9A" w:rsidP="00415B02">
      <w:pPr>
        <w:numPr>
          <w:ilvl w:val="0"/>
          <w:numId w:val="21"/>
        </w:numPr>
        <w:jc w:val="both"/>
        <w:rPr>
          <w:rFonts w:ascii="Calibri" w:hAnsi="Calibri" w:cs="Calibri"/>
          <w:sz w:val="22"/>
          <w:szCs w:val="22"/>
        </w:rPr>
      </w:pPr>
      <w:r w:rsidRPr="00357D9A">
        <w:rPr>
          <w:rFonts w:ascii="Calibri" w:hAnsi="Calibri" w:cs="Calibri"/>
          <w:sz w:val="22"/>
          <w:szCs w:val="22"/>
        </w:rPr>
        <w:t xml:space="preserve">küberturvalisust; </w:t>
      </w:r>
    </w:p>
    <w:p w14:paraId="416590C5" w14:textId="77777777" w:rsidR="00357D9A" w:rsidRPr="00357D9A" w:rsidRDefault="00357D9A" w:rsidP="00415B02">
      <w:pPr>
        <w:numPr>
          <w:ilvl w:val="0"/>
          <w:numId w:val="21"/>
        </w:numPr>
        <w:jc w:val="both"/>
        <w:rPr>
          <w:rFonts w:ascii="Calibri" w:hAnsi="Calibri" w:cs="Calibri"/>
          <w:sz w:val="22"/>
          <w:szCs w:val="22"/>
        </w:rPr>
      </w:pPr>
      <w:r w:rsidRPr="00357D9A">
        <w:rPr>
          <w:rFonts w:ascii="Calibri" w:hAnsi="Calibri" w:cs="Calibri"/>
          <w:sz w:val="22"/>
          <w:szCs w:val="22"/>
        </w:rPr>
        <w:t xml:space="preserve">tootmise paiknemist ja Euroopa väärtusahelat; </w:t>
      </w:r>
    </w:p>
    <w:p w14:paraId="706FA5D0" w14:textId="77777777" w:rsidR="00357D9A" w:rsidRPr="00357D9A" w:rsidRDefault="00357D9A" w:rsidP="00415B02">
      <w:pPr>
        <w:numPr>
          <w:ilvl w:val="0"/>
          <w:numId w:val="21"/>
        </w:numPr>
        <w:jc w:val="both"/>
        <w:rPr>
          <w:rFonts w:ascii="Calibri" w:hAnsi="Calibri" w:cs="Calibri"/>
          <w:sz w:val="22"/>
          <w:szCs w:val="22"/>
        </w:rPr>
      </w:pPr>
      <w:r w:rsidRPr="00357D9A">
        <w:rPr>
          <w:rFonts w:ascii="Calibri" w:hAnsi="Calibri" w:cs="Calibri"/>
          <w:sz w:val="22"/>
          <w:szCs w:val="22"/>
        </w:rPr>
        <w:t xml:space="preserve">ettevõtte võimet pakkuda pikaajalist tuge. </w:t>
      </w:r>
    </w:p>
    <w:p w14:paraId="06390B03"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Riigihanked ei ole seega ainult administratiivne ostuprotsess. Need võivad olla nõudluspoolne innovatsioonipoliitika: riik loob esimese turu uuele lahendusele ja annab ettevõttele referentsi, millega minna teistele turgudele.</w:t>
      </w:r>
    </w:p>
    <w:p w14:paraId="55681BAD"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Kasulikud lingid:</w:t>
      </w:r>
    </w:p>
    <w:p w14:paraId="15FA8E6C" w14:textId="77777777" w:rsidR="00357D9A" w:rsidRPr="00357D9A" w:rsidRDefault="00357D9A" w:rsidP="00415B02">
      <w:pPr>
        <w:numPr>
          <w:ilvl w:val="0"/>
          <w:numId w:val="22"/>
        </w:numPr>
        <w:jc w:val="both"/>
        <w:rPr>
          <w:rFonts w:ascii="Calibri" w:hAnsi="Calibri" w:cs="Calibri"/>
          <w:sz w:val="22"/>
          <w:szCs w:val="22"/>
        </w:rPr>
      </w:pPr>
      <w:hyperlink r:id="rId18" w:tgtFrame="_new" w:history="1">
        <w:r w:rsidRPr="00357D9A">
          <w:rPr>
            <w:rStyle w:val="Hyperlink"/>
            <w:rFonts w:ascii="Calibri" w:hAnsi="Calibri" w:cs="Calibri"/>
            <w:sz w:val="22"/>
            <w:szCs w:val="22"/>
          </w:rPr>
          <w:t>Euroopa Komisjoni riigihangete poliitika</w:t>
        </w:r>
      </w:hyperlink>
      <w:r w:rsidRPr="00357D9A">
        <w:rPr>
          <w:rFonts w:ascii="Calibri" w:hAnsi="Calibri" w:cs="Calibri"/>
          <w:sz w:val="22"/>
          <w:szCs w:val="22"/>
        </w:rPr>
        <w:t xml:space="preserve"> </w:t>
      </w:r>
    </w:p>
    <w:p w14:paraId="48367F27" w14:textId="62345C76" w:rsidR="00357D9A" w:rsidRPr="00357D9A" w:rsidRDefault="00357D9A" w:rsidP="00415B02">
      <w:pPr>
        <w:numPr>
          <w:ilvl w:val="0"/>
          <w:numId w:val="22"/>
        </w:numPr>
        <w:jc w:val="both"/>
        <w:rPr>
          <w:rFonts w:ascii="Calibri" w:hAnsi="Calibri" w:cs="Calibri"/>
          <w:sz w:val="22"/>
          <w:szCs w:val="22"/>
        </w:rPr>
      </w:pPr>
      <w:hyperlink r:id="rId19" w:history="1">
        <w:r w:rsidRPr="00E8261B">
          <w:rPr>
            <w:rStyle w:val="Hyperlink"/>
            <w:rFonts w:ascii="Calibri" w:hAnsi="Calibri" w:cs="Calibri"/>
            <w:sz w:val="22"/>
            <w:szCs w:val="22"/>
          </w:rPr>
          <w:t>Innovatsioonihangete juhised</w:t>
        </w:r>
      </w:hyperlink>
      <w:r w:rsidRPr="00357D9A">
        <w:rPr>
          <w:rFonts w:ascii="Calibri" w:hAnsi="Calibri" w:cs="Calibri"/>
          <w:sz w:val="22"/>
          <w:szCs w:val="22"/>
        </w:rPr>
        <w:t xml:space="preserve"> </w:t>
      </w:r>
    </w:p>
    <w:p w14:paraId="6DB8E4AA" w14:textId="77777777" w:rsidR="00357D9A" w:rsidRPr="00357D9A" w:rsidRDefault="00357D9A" w:rsidP="00415B02">
      <w:pPr>
        <w:numPr>
          <w:ilvl w:val="0"/>
          <w:numId w:val="22"/>
        </w:numPr>
        <w:jc w:val="both"/>
        <w:rPr>
          <w:rFonts w:ascii="Calibri" w:hAnsi="Calibri" w:cs="Calibri"/>
          <w:sz w:val="22"/>
          <w:szCs w:val="22"/>
        </w:rPr>
      </w:pPr>
      <w:hyperlink r:id="rId20" w:tgtFrame="_new" w:history="1">
        <w:r w:rsidRPr="00357D9A">
          <w:rPr>
            <w:rStyle w:val="Hyperlink"/>
            <w:rFonts w:ascii="Calibri" w:hAnsi="Calibri" w:cs="Calibri"/>
            <w:sz w:val="22"/>
            <w:szCs w:val="22"/>
          </w:rPr>
          <w:t>TED – Euroopa riigihangete andmebaas</w:t>
        </w:r>
      </w:hyperlink>
      <w:r w:rsidRPr="00357D9A">
        <w:rPr>
          <w:rFonts w:ascii="Calibri" w:hAnsi="Calibri" w:cs="Calibri"/>
          <w:sz w:val="22"/>
          <w:szCs w:val="22"/>
        </w:rPr>
        <w:t xml:space="preserve"> </w:t>
      </w:r>
    </w:p>
    <w:p w14:paraId="6929445E" w14:textId="77777777" w:rsidR="00357D9A" w:rsidRPr="00357D9A" w:rsidRDefault="00357D9A" w:rsidP="00415B02">
      <w:pPr>
        <w:numPr>
          <w:ilvl w:val="0"/>
          <w:numId w:val="22"/>
        </w:numPr>
        <w:jc w:val="both"/>
        <w:rPr>
          <w:rFonts w:ascii="Calibri" w:hAnsi="Calibri" w:cs="Calibri"/>
          <w:sz w:val="22"/>
          <w:szCs w:val="22"/>
        </w:rPr>
      </w:pPr>
      <w:hyperlink r:id="rId21" w:tgtFrame="_new" w:history="1">
        <w:r w:rsidRPr="00357D9A">
          <w:rPr>
            <w:rStyle w:val="Hyperlink"/>
            <w:rFonts w:ascii="Calibri" w:hAnsi="Calibri" w:cs="Calibri"/>
            <w:sz w:val="22"/>
            <w:szCs w:val="22"/>
          </w:rPr>
          <w:t xml:space="preserve">Euroopa Komisjoni </w:t>
        </w:r>
        <w:proofErr w:type="spellStart"/>
        <w:r w:rsidRPr="00357D9A">
          <w:rPr>
            <w:rStyle w:val="Hyperlink"/>
            <w:rFonts w:ascii="Calibri" w:hAnsi="Calibri" w:cs="Calibri"/>
            <w:sz w:val="22"/>
            <w:szCs w:val="22"/>
          </w:rPr>
          <w:t>Funding</w:t>
        </w:r>
        <w:proofErr w:type="spellEnd"/>
        <w:r w:rsidRPr="00357D9A">
          <w:rPr>
            <w:rStyle w:val="Hyperlink"/>
            <w:rFonts w:ascii="Calibri" w:hAnsi="Calibri" w:cs="Calibri"/>
            <w:sz w:val="22"/>
            <w:szCs w:val="22"/>
          </w:rPr>
          <w:t xml:space="preserve"> &amp; </w:t>
        </w:r>
        <w:proofErr w:type="spellStart"/>
        <w:r w:rsidRPr="00357D9A">
          <w:rPr>
            <w:rStyle w:val="Hyperlink"/>
            <w:rFonts w:ascii="Calibri" w:hAnsi="Calibri" w:cs="Calibri"/>
            <w:sz w:val="22"/>
            <w:szCs w:val="22"/>
          </w:rPr>
          <w:t>Tenders</w:t>
        </w:r>
        <w:proofErr w:type="spellEnd"/>
        <w:r w:rsidRPr="00357D9A">
          <w:rPr>
            <w:rStyle w:val="Hyperlink"/>
            <w:rFonts w:ascii="Calibri" w:hAnsi="Calibri" w:cs="Calibri"/>
            <w:sz w:val="22"/>
            <w:szCs w:val="22"/>
          </w:rPr>
          <w:t xml:space="preserve"> Portal</w:t>
        </w:r>
      </w:hyperlink>
      <w:r w:rsidRPr="00357D9A">
        <w:rPr>
          <w:rFonts w:ascii="Calibri" w:hAnsi="Calibri" w:cs="Calibri"/>
          <w:sz w:val="22"/>
          <w:szCs w:val="22"/>
        </w:rPr>
        <w:t xml:space="preserve"> </w:t>
      </w:r>
    </w:p>
    <w:p w14:paraId="3B294EE4" w14:textId="094A1DD7" w:rsidR="00357D9A" w:rsidRPr="00357D9A" w:rsidRDefault="00357D9A" w:rsidP="00415B02">
      <w:pPr>
        <w:jc w:val="both"/>
        <w:rPr>
          <w:rFonts w:ascii="Calibri" w:hAnsi="Calibri" w:cs="Calibri"/>
          <w:sz w:val="22"/>
          <w:szCs w:val="22"/>
        </w:rPr>
      </w:pPr>
      <w:r w:rsidRPr="00357D9A">
        <w:rPr>
          <w:rFonts w:ascii="Calibri" w:hAnsi="Calibri" w:cs="Calibri"/>
          <w:sz w:val="22"/>
          <w:szCs w:val="22"/>
        </w:rPr>
        <w:lastRenderedPageBreak/>
        <w:t>Seos Euroopa toodete ja „</w:t>
      </w:r>
      <w:hyperlink r:id="rId22" w:history="1">
        <w:r w:rsidRPr="00CD76E1">
          <w:rPr>
            <w:rStyle w:val="Hyperlink"/>
            <w:rFonts w:ascii="Calibri" w:hAnsi="Calibri" w:cs="Calibri"/>
            <w:sz w:val="22"/>
            <w:szCs w:val="22"/>
          </w:rPr>
          <w:t>Made in Europe</w:t>
        </w:r>
      </w:hyperlink>
      <w:r w:rsidRPr="00357D9A">
        <w:rPr>
          <w:rFonts w:ascii="Calibri" w:hAnsi="Calibri" w:cs="Calibri"/>
          <w:sz w:val="22"/>
          <w:szCs w:val="22"/>
        </w:rPr>
        <w:t>“ aruteluga: kui hankes saab hinna kõrval arvestada julgeolekut, varustuskindlust, kestlikkust ja Euroopa väärtusahelat, paraneb Euroopa ettevõtete konkurentsipositsioon. See ei tähenda automaatselt, et väljastpoolt Euroopat pärit tooted keelatakse. Pigem püütakse luua võimalus hinnata nende tegelikku kvaliteeti, riske ja pikaajalist kogukulu.</w:t>
      </w:r>
    </w:p>
    <w:p w14:paraId="3AC4417E"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3. Siseturg, standardid ja turujärelevalve on omavahel seotud</w:t>
      </w:r>
    </w:p>
    <w:p w14:paraId="16114F40"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Veebinaril nimetatud Euroopa toodete algatuse mõte on tugevdada Euroopa siseturgu kolme omavahel seotud vahendi kaudu:</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05"/>
        <w:gridCol w:w="2482"/>
        <w:gridCol w:w="4785"/>
      </w:tblGrid>
      <w:tr w:rsidR="00357D9A" w:rsidRPr="00357D9A" w14:paraId="7CBBA8BF" w14:textId="77777777">
        <w:trPr>
          <w:tblHeader/>
          <w:tblCellSpacing w:w="15" w:type="dxa"/>
        </w:trPr>
        <w:tc>
          <w:tcPr>
            <w:tcW w:w="0" w:type="auto"/>
            <w:vAlign w:val="center"/>
            <w:hideMark/>
          </w:tcPr>
          <w:p w14:paraId="311A00E0"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Valdkond</w:t>
            </w:r>
          </w:p>
        </w:tc>
        <w:tc>
          <w:tcPr>
            <w:tcW w:w="0" w:type="auto"/>
            <w:vAlign w:val="center"/>
            <w:hideMark/>
          </w:tcPr>
          <w:p w14:paraId="4DA054CF"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Miks see oluline on?</w:t>
            </w:r>
          </w:p>
        </w:tc>
        <w:tc>
          <w:tcPr>
            <w:tcW w:w="0" w:type="auto"/>
            <w:vAlign w:val="center"/>
            <w:hideMark/>
          </w:tcPr>
          <w:p w14:paraId="1AE27553"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Mõju ettevõttele</w:t>
            </w:r>
          </w:p>
        </w:tc>
      </w:tr>
      <w:tr w:rsidR="00357D9A" w:rsidRPr="00357D9A" w14:paraId="4C372C53" w14:textId="77777777">
        <w:trPr>
          <w:tblCellSpacing w:w="15" w:type="dxa"/>
        </w:trPr>
        <w:tc>
          <w:tcPr>
            <w:tcW w:w="0" w:type="auto"/>
            <w:vAlign w:val="center"/>
            <w:hideMark/>
          </w:tcPr>
          <w:p w14:paraId="46459F0C"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Standardid</w:t>
            </w:r>
          </w:p>
        </w:tc>
        <w:tc>
          <w:tcPr>
            <w:tcW w:w="0" w:type="auto"/>
            <w:vAlign w:val="center"/>
            <w:hideMark/>
          </w:tcPr>
          <w:p w14:paraId="77F36C58"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Loovad ühised tehnilised nõuded</w:t>
            </w:r>
          </w:p>
        </w:tc>
        <w:tc>
          <w:tcPr>
            <w:tcW w:w="0" w:type="auto"/>
            <w:vAlign w:val="center"/>
            <w:hideMark/>
          </w:tcPr>
          <w:p w14:paraId="509055C4"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Ühe standardi järgi toodetud kaup pääseb lihtsamini kogu ELi turule</w:t>
            </w:r>
          </w:p>
        </w:tc>
      </w:tr>
      <w:tr w:rsidR="00357D9A" w:rsidRPr="00357D9A" w14:paraId="24FB2496" w14:textId="77777777">
        <w:trPr>
          <w:tblCellSpacing w:w="15" w:type="dxa"/>
        </w:trPr>
        <w:tc>
          <w:tcPr>
            <w:tcW w:w="0" w:type="auto"/>
            <w:vAlign w:val="center"/>
            <w:hideMark/>
          </w:tcPr>
          <w:p w14:paraId="7BAC4A1C"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Vastavushindamine</w:t>
            </w:r>
          </w:p>
        </w:tc>
        <w:tc>
          <w:tcPr>
            <w:tcW w:w="0" w:type="auto"/>
            <w:vAlign w:val="center"/>
            <w:hideMark/>
          </w:tcPr>
          <w:p w14:paraId="1BA40BD6"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Tõendab, et toode vastab nõuetele</w:t>
            </w:r>
          </w:p>
        </w:tc>
        <w:tc>
          <w:tcPr>
            <w:tcW w:w="0" w:type="auto"/>
            <w:vAlign w:val="center"/>
            <w:hideMark/>
          </w:tcPr>
          <w:p w14:paraId="7F66C75D"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Suurendab usaldust, kuid võib tähendada sertifitseerimiskulu</w:t>
            </w:r>
          </w:p>
        </w:tc>
      </w:tr>
      <w:tr w:rsidR="00357D9A" w:rsidRPr="00357D9A" w14:paraId="3E6FB6EC" w14:textId="77777777">
        <w:trPr>
          <w:tblCellSpacing w:w="15" w:type="dxa"/>
        </w:trPr>
        <w:tc>
          <w:tcPr>
            <w:tcW w:w="0" w:type="auto"/>
            <w:vAlign w:val="center"/>
            <w:hideMark/>
          </w:tcPr>
          <w:p w14:paraId="51B75440"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Turujärelevalve</w:t>
            </w:r>
          </w:p>
        </w:tc>
        <w:tc>
          <w:tcPr>
            <w:tcW w:w="0" w:type="auto"/>
            <w:vAlign w:val="center"/>
            <w:hideMark/>
          </w:tcPr>
          <w:p w14:paraId="0127F937"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Kontrollib turul olevaid tooteid</w:t>
            </w:r>
          </w:p>
        </w:tc>
        <w:tc>
          <w:tcPr>
            <w:tcW w:w="0" w:type="auto"/>
            <w:vAlign w:val="center"/>
            <w:hideMark/>
          </w:tcPr>
          <w:p w14:paraId="75905DE9"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Vähendab nõuetele mittevastavate toodete ebaausat hinnaeelist</w:t>
            </w:r>
          </w:p>
        </w:tc>
      </w:tr>
    </w:tbl>
    <w:p w14:paraId="5EC943BD"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Kasulikud lingid:</w:t>
      </w:r>
    </w:p>
    <w:p w14:paraId="6A3898DA" w14:textId="77777777" w:rsidR="00357D9A" w:rsidRPr="00357D9A" w:rsidRDefault="00357D9A" w:rsidP="00415B02">
      <w:pPr>
        <w:numPr>
          <w:ilvl w:val="0"/>
          <w:numId w:val="23"/>
        </w:numPr>
        <w:jc w:val="both"/>
        <w:rPr>
          <w:rFonts w:ascii="Calibri" w:hAnsi="Calibri" w:cs="Calibri"/>
          <w:sz w:val="22"/>
          <w:szCs w:val="22"/>
        </w:rPr>
      </w:pPr>
      <w:hyperlink r:id="rId23" w:tgtFrame="_new" w:history="1">
        <w:r w:rsidRPr="00357D9A">
          <w:rPr>
            <w:rStyle w:val="Hyperlink"/>
            <w:rFonts w:ascii="Calibri" w:hAnsi="Calibri" w:cs="Calibri"/>
            <w:sz w:val="22"/>
            <w:szCs w:val="22"/>
          </w:rPr>
          <w:t>Euroopa Komisjoni standardimispoliitika</w:t>
        </w:r>
      </w:hyperlink>
      <w:r w:rsidRPr="00357D9A">
        <w:rPr>
          <w:rFonts w:ascii="Calibri" w:hAnsi="Calibri" w:cs="Calibri"/>
          <w:sz w:val="22"/>
          <w:szCs w:val="22"/>
        </w:rPr>
        <w:t xml:space="preserve"> </w:t>
      </w:r>
    </w:p>
    <w:p w14:paraId="184CD251" w14:textId="77777777" w:rsidR="00357D9A" w:rsidRPr="00357D9A" w:rsidRDefault="00357D9A" w:rsidP="00415B02">
      <w:pPr>
        <w:numPr>
          <w:ilvl w:val="0"/>
          <w:numId w:val="23"/>
        </w:numPr>
        <w:jc w:val="both"/>
        <w:rPr>
          <w:rFonts w:ascii="Calibri" w:hAnsi="Calibri" w:cs="Calibri"/>
          <w:sz w:val="22"/>
          <w:szCs w:val="22"/>
        </w:rPr>
      </w:pPr>
      <w:hyperlink r:id="rId24" w:tgtFrame="_new" w:history="1">
        <w:r w:rsidRPr="00357D9A">
          <w:rPr>
            <w:rStyle w:val="Hyperlink"/>
            <w:rFonts w:ascii="Calibri" w:hAnsi="Calibri" w:cs="Calibri"/>
            <w:sz w:val="22"/>
            <w:szCs w:val="22"/>
          </w:rPr>
          <w:t>Euroopa standardiorganisatsioon CEN</w:t>
        </w:r>
      </w:hyperlink>
      <w:r w:rsidRPr="00357D9A">
        <w:rPr>
          <w:rFonts w:ascii="Calibri" w:hAnsi="Calibri" w:cs="Calibri"/>
          <w:sz w:val="22"/>
          <w:szCs w:val="22"/>
        </w:rPr>
        <w:t xml:space="preserve"> </w:t>
      </w:r>
    </w:p>
    <w:p w14:paraId="562D2F36" w14:textId="77777777" w:rsidR="00357D9A" w:rsidRPr="00357D9A" w:rsidRDefault="00357D9A" w:rsidP="00415B02">
      <w:pPr>
        <w:numPr>
          <w:ilvl w:val="0"/>
          <w:numId w:val="23"/>
        </w:numPr>
        <w:jc w:val="both"/>
        <w:rPr>
          <w:rFonts w:ascii="Calibri" w:hAnsi="Calibri" w:cs="Calibri"/>
          <w:sz w:val="22"/>
          <w:szCs w:val="22"/>
        </w:rPr>
      </w:pPr>
      <w:hyperlink r:id="rId25" w:tgtFrame="_new" w:history="1">
        <w:r w:rsidRPr="00357D9A">
          <w:rPr>
            <w:rStyle w:val="Hyperlink"/>
            <w:rFonts w:ascii="Calibri" w:hAnsi="Calibri" w:cs="Calibri"/>
            <w:sz w:val="22"/>
            <w:szCs w:val="22"/>
          </w:rPr>
          <w:t>Euroopa standardiorganisatsioon ETSI</w:t>
        </w:r>
      </w:hyperlink>
      <w:r w:rsidRPr="00357D9A">
        <w:rPr>
          <w:rFonts w:ascii="Calibri" w:hAnsi="Calibri" w:cs="Calibri"/>
          <w:sz w:val="22"/>
          <w:szCs w:val="22"/>
        </w:rPr>
        <w:t xml:space="preserve"> </w:t>
      </w:r>
    </w:p>
    <w:p w14:paraId="1E7916E4" w14:textId="77777777" w:rsidR="00357D9A" w:rsidRPr="00357D9A" w:rsidRDefault="00357D9A" w:rsidP="00415B02">
      <w:pPr>
        <w:numPr>
          <w:ilvl w:val="0"/>
          <w:numId w:val="23"/>
        </w:numPr>
        <w:jc w:val="both"/>
        <w:rPr>
          <w:rFonts w:ascii="Calibri" w:hAnsi="Calibri" w:cs="Calibri"/>
          <w:sz w:val="22"/>
          <w:szCs w:val="22"/>
        </w:rPr>
      </w:pPr>
      <w:hyperlink r:id="rId26" w:tgtFrame="_new" w:history="1">
        <w:r w:rsidRPr="00357D9A">
          <w:rPr>
            <w:rStyle w:val="Hyperlink"/>
            <w:rFonts w:ascii="Calibri" w:hAnsi="Calibri" w:cs="Calibri"/>
            <w:sz w:val="22"/>
            <w:szCs w:val="22"/>
          </w:rPr>
          <w:t>Toodete nõuded ja CE-märgis</w:t>
        </w:r>
      </w:hyperlink>
      <w:r w:rsidRPr="00357D9A">
        <w:rPr>
          <w:rFonts w:ascii="Calibri" w:hAnsi="Calibri" w:cs="Calibri"/>
          <w:sz w:val="22"/>
          <w:szCs w:val="22"/>
        </w:rPr>
        <w:t xml:space="preserve"> </w:t>
      </w:r>
    </w:p>
    <w:p w14:paraId="266FEE5D" w14:textId="77777777" w:rsidR="00357D9A" w:rsidRPr="00357D9A" w:rsidRDefault="00357D9A" w:rsidP="00415B02">
      <w:pPr>
        <w:numPr>
          <w:ilvl w:val="0"/>
          <w:numId w:val="23"/>
        </w:numPr>
        <w:jc w:val="both"/>
        <w:rPr>
          <w:rFonts w:ascii="Calibri" w:hAnsi="Calibri" w:cs="Calibri"/>
          <w:sz w:val="22"/>
          <w:szCs w:val="22"/>
        </w:rPr>
      </w:pPr>
      <w:hyperlink r:id="rId27" w:tgtFrame="_new" w:history="1">
        <w:proofErr w:type="spellStart"/>
        <w:r w:rsidRPr="00357D9A">
          <w:rPr>
            <w:rStyle w:val="Hyperlink"/>
            <w:rFonts w:ascii="Calibri" w:hAnsi="Calibri" w:cs="Calibri"/>
            <w:sz w:val="22"/>
            <w:szCs w:val="22"/>
          </w:rPr>
          <w:t>Safety</w:t>
        </w:r>
        <w:proofErr w:type="spellEnd"/>
        <w:r w:rsidRPr="00357D9A">
          <w:rPr>
            <w:rStyle w:val="Hyperlink"/>
            <w:rFonts w:ascii="Calibri" w:hAnsi="Calibri" w:cs="Calibri"/>
            <w:sz w:val="22"/>
            <w:szCs w:val="22"/>
          </w:rPr>
          <w:t xml:space="preserve"> Gate – ohtlike toodete andmebaas</w:t>
        </w:r>
      </w:hyperlink>
      <w:r w:rsidRPr="00357D9A">
        <w:rPr>
          <w:rFonts w:ascii="Calibri" w:hAnsi="Calibri" w:cs="Calibri"/>
          <w:sz w:val="22"/>
          <w:szCs w:val="22"/>
        </w:rPr>
        <w:t xml:space="preserve"> </w:t>
      </w:r>
    </w:p>
    <w:p w14:paraId="2F182ED7" w14:textId="77777777" w:rsidR="00357D9A" w:rsidRPr="00357D9A" w:rsidRDefault="00357D9A" w:rsidP="00415B02">
      <w:pPr>
        <w:numPr>
          <w:ilvl w:val="0"/>
          <w:numId w:val="23"/>
        </w:numPr>
        <w:jc w:val="both"/>
        <w:rPr>
          <w:rFonts w:ascii="Calibri" w:hAnsi="Calibri" w:cs="Calibri"/>
          <w:sz w:val="22"/>
          <w:szCs w:val="22"/>
        </w:rPr>
      </w:pPr>
      <w:hyperlink r:id="rId28" w:tgtFrame="_new" w:history="1">
        <w:proofErr w:type="spellStart"/>
        <w:r w:rsidRPr="00357D9A">
          <w:rPr>
            <w:rStyle w:val="Hyperlink"/>
            <w:rFonts w:ascii="Calibri" w:hAnsi="Calibri" w:cs="Calibri"/>
            <w:sz w:val="22"/>
            <w:szCs w:val="22"/>
          </w:rPr>
          <w:t>Single</w:t>
        </w:r>
        <w:proofErr w:type="spellEnd"/>
        <w:r w:rsidRPr="00357D9A">
          <w:rPr>
            <w:rStyle w:val="Hyperlink"/>
            <w:rFonts w:ascii="Calibri" w:hAnsi="Calibri" w:cs="Calibri"/>
            <w:sz w:val="22"/>
            <w:szCs w:val="22"/>
          </w:rPr>
          <w:t xml:space="preserve"> Market </w:t>
        </w:r>
        <w:proofErr w:type="spellStart"/>
        <w:r w:rsidRPr="00357D9A">
          <w:rPr>
            <w:rStyle w:val="Hyperlink"/>
            <w:rFonts w:ascii="Calibri" w:hAnsi="Calibri" w:cs="Calibri"/>
            <w:sz w:val="22"/>
            <w:szCs w:val="22"/>
          </w:rPr>
          <w:t>Enforcement</w:t>
        </w:r>
        <w:proofErr w:type="spellEnd"/>
        <w:r w:rsidRPr="00357D9A">
          <w:rPr>
            <w:rStyle w:val="Hyperlink"/>
            <w:rFonts w:ascii="Calibri" w:hAnsi="Calibri" w:cs="Calibri"/>
            <w:sz w:val="22"/>
            <w:szCs w:val="22"/>
          </w:rPr>
          <w:t xml:space="preserve"> </w:t>
        </w:r>
        <w:proofErr w:type="spellStart"/>
        <w:r w:rsidRPr="00357D9A">
          <w:rPr>
            <w:rStyle w:val="Hyperlink"/>
            <w:rFonts w:ascii="Calibri" w:hAnsi="Calibri" w:cs="Calibri"/>
            <w:sz w:val="22"/>
            <w:szCs w:val="22"/>
          </w:rPr>
          <w:t>Taskforce</w:t>
        </w:r>
        <w:proofErr w:type="spellEnd"/>
      </w:hyperlink>
      <w:r w:rsidRPr="00357D9A">
        <w:rPr>
          <w:rFonts w:ascii="Calibri" w:hAnsi="Calibri" w:cs="Calibri"/>
          <w:sz w:val="22"/>
          <w:szCs w:val="22"/>
        </w:rPr>
        <w:t xml:space="preserve"> </w:t>
      </w:r>
    </w:p>
    <w:p w14:paraId="4DC9CBC4" w14:textId="0DFF5276" w:rsidR="00357D9A" w:rsidRPr="00357D9A" w:rsidRDefault="00AA6E53" w:rsidP="00415B02">
      <w:pPr>
        <w:jc w:val="both"/>
        <w:rPr>
          <w:rFonts w:ascii="Calibri" w:hAnsi="Calibri" w:cs="Calibri"/>
          <w:sz w:val="22"/>
          <w:szCs w:val="22"/>
        </w:rPr>
      </w:pPr>
      <w:r>
        <w:rPr>
          <w:rFonts w:ascii="Calibri" w:hAnsi="Calibri" w:cs="Calibri"/>
          <w:sz w:val="22"/>
          <w:szCs w:val="22"/>
        </w:rPr>
        <w:t>S</w:t>
      </w:r>
      <w:r w:rsidR="00357D9A" w:rsidRPr="00357D9A">
        <w:rPr>
          <w:rFonts w:ascii="Calibri" w:hAnsi="Calibri" w:cs="Calibri"/>
          <w:sz w:val="22"/>
          <w:szCs w:val="22"/>
        </w:rPr>
        <w:t xml:space="preserve">tandardid võivad alguses tunduda tehnilise kohustusena, kuid tegelikult määravad need </w:t>
      </w:r>
      <w:proofErr w:type="spellStart"/>
      <w:r w:rsidR="00357D9A" w:rsidRPr="00357D9A">
        <w:rPr>
          <w:rFonts w:ascii="Calibri" w:hAnsi="Calibri" w:cs="Calibri"/>
          <w:sz w:val="22"/>
          <w:szCs w:val="22"/>
        </w:rPr>
        <w:t>turulepääsu</w:t>
      </w:r>
      <w:proofErr w:type="spellEnd"/>
      <w:r w:rsidR="00357D9A" w:rsidRPr="00357D9A">
        <w:rPr>
          <w:rFonts w:ascii="Calibri" w:hAnsi="Calibri" w:cs="Calibri"/>
          <w:sz w:val="22"/>
          <w:szCs w:val="22"/>
        </w:rPr>
        <w:t>. Ettevõte, kes osaleb standardite kujundamises varakult, saab aidata vältida olukorda, kus tulevane Euroopa standard sobib paremini suurte konkurentide tehnoloogia või ärimudeliga.</w:t>
      </w:r>
    </w:p>
    <w:p w14:paraId="10B0D2B7"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5. Toetustest liigutakse rohkem laenude, garantiide ja omakapitali poole</w:t>
      </w:r>
    </w:p>
    <w:p w14:paraId="6A90678E"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Euroopa Liidu järgmises eelarves suureneb eeldatavasti finantsinstrumentide tähtsus. Grandid ei kao, kuid nende kõrval kasutatakse üha rohkem:</w:t>
      </w:r>
    </w:p>
    <w:p w14:paraId="40E1B1D0" w14:textId="77777777" w:rsidR="00357D9A" w:rsidRPr="00357D9A" w:rsidRDefault="00357D9A" w:rsidP="00415B02">
      <w:pPr>
        <w:numPr>
          <w:ilvl w:val="0"/>
          <w:numId w:val="25"/>
        </w:numPr>
        <w:jc w:val="both"/>
        <w:rPr>
          <w:rFonts w:ascii="Calibri" w:hAnsi="Calibri" w:cs="Calibri"/>
          <w:sz w:val="22"/>
          <w:szCs w:val="22"/>
        </w:rPr>
      </w:pPr>
      <w:r w:rsidRPr="00357D9A">
        <w:rPr>
          <w:rFonts w:ascii="Calibri" w:hAnsi="Calibri" w:cs="Calibri"/>
          <w:sz w:val="22"/>
          <w:szCs w:val="22"/>
        </w:rPr>
        <w:t xml:space="preserve">laenugarantiisid; </w:t>
      </w:r>
    </w:p>
    <w:p w14:paraId="2D6F62BD" w14:textId="77777777" w:rsidR="00357D9A" w:rsidRPr="00357D9A" w:rsidRDefault="00357D9A" w:rsidP="00415B02">
      <w:pPr>
        <w:numPr>
          <w:ilvl w:val="0"/>
          <w:numId w:val="25"/>
        </w:numPr>
        <w:jc w:val="both"/>
        <w:rPr>
          <w:rFonts w:ascii="Calibri" w:hAnsi="Calibri" w:cs="Calibri"/>
          <w:sz w:val="22"/>
          <w:szCs w:val="22"/>
        </w:rPr>
      </w:pPr>
      <w:r w:rsidRPr="00357D9A">
        <w:rPr>
          <w:rFonts w:ascii="Calibri" w:hAnsi="Calibri" w:cs="Calibri"/>
          <w:sz w:val="22"/>
          <w:szCs w:val="22"/>
        </w:rPr>
        <w:t xml:space="preserve">sooduslaene; </w:t>
      </w:r>
    </w:p>
    <w:p w14:paraId="252BAEE6" w14:textId="77777777" w:rsidR="00357D9A" w:rsidRPr="00357D9A" w:rsidRDefault="00357D9A" w:rsidP="00415B02">
      <w:pPr>
        <w:numPr>
          <w:ilvl w:val="0"/>
          <w:numId w:val="25"/>
        </w:numPr>
        <w:jc w:val="both"/>
        <w:rPr>
          <w:rFonts w:ascii="Calibri" w:hAnsi="Calibri" w:cs="Calibri"/>
          <w:sz w:val="22"/>
          <w:szCs w:val="22"/>
        </w:rPr>
      </w:pPr>
      <w:r w:rsidRPr="00357D9A">
        <w:rPr>
          <w:rFonts w:ascii="Calibri" w:hAnsi="Calibri" w:cs="Calibri"/>
          <w:sz w:val="22"/>
          <w:szCs w:val="22"/>
        </w:rPr>
        <w:t xml:space="preserve">omakapitaliinvesteeringuid; </w:t>
      </w:r>
    </w:p>
    <w:p w14:paraId="17E176EA" w14:textId="77777777" w:rsidR="00357D9A" w:rsidRPr="00357D9A" w:rsidRDefault="00357D9A" w:rsidP="00415B02">
      <w:pPr>
        <w:numPr>
          <w:ilvl w:val="0"/>
          <w:numId w:val="25"/>
        </w:numPr>
        <w:jc w:val="both"/>
        <w:rPr>
          <w:rFonts w:ascii="Calibri" w:hAnsi="Calibri" w:cs="Calibri"/>
          <w:sz w:val="22"/>
          <w:szCs w:val="22"/>
        </w:rPr>
      </w:pPr>
      <w:r w:rsidRPr="00357D9A">
        <w:rPr>
          <w:rFonts w:ascii="Calibri" w:hAnsi="Calibri" w:cs="Calibri"/>
          <w:sz w:val="22"/>
          <w:szCs w:val="22"/>
        </w:rPr>
        <w:t xml:space="preserve">ekspordigarantiisid; </w:t>
      </w:r>
    </w:p>
    <w:p w14:paraId="3F9B9BD1" w14:textId="77777777" w:rsidR="00357D9A" w:rsidRPr="00357D9A" w:rsidRDefault="00357D9A" w:rsidP="00415B02">
      <w:pPr>
        <w:numPr>
          <w:ilvl w:val="0"/>
          <w:numId w:val="25"/>
        </w:numPr>
        <w:jc w:val="both"/>
        <w:rPr>
          <w:rFonts w:ascii="Calibri" w:hAnsi="Calibri" w:cs="Calibri"/>
          <w:sz w:val="22"/>
          <w:szCs w:val="22"/>
        </w:rPr>
      </w:pPr>
      <w:proofErr w:type="spellStart"/>
      <w:r w:rsidRPr="00357D9A">
        <w:rPr>
          <w:rFonts w:ascii="Calibri" w:hAnsi="Calibri" w:cs="Calibri"/>
          <w:sz w:val="22"/>
          <w:szCs w:val="22"/>
        </w:rPr>
        <w:t>riskijagamisvahendeid</w:t>
      </w:r>
      <w:proofErr w:type="spellEnd"/>
      <w:r w:rsidRPr="00357D9A">
        <w:rPr>
          <w:rFonts w:ascii="Calibri" w:hAnsi="Calibri" w:cs="Calibri"/>
          <w:sz w:val="22"/>
          <w:szCs w:val="22"/>
        </w:rPr>
        <w:t xml:space="preserve">. </w:t>
      </w:r>
    </w:p>
    <w:p w14:paraId="4FB56C3A"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lastRenderedPageBreak/>
        <w:t>Kasulikud lingid:</w:t>
      </w:r>
    </w:p>
    <w:p w14:paraId="7E05DBF6" w14:textId="77777777" w:rsidR="00357D9A" w:rsidRPr="00357D9A" w:rsidRDefault="00357D9A" w:rsidP="00415B02">
      <w:pPr>
        <w:numPr>
          <w:ilvl w:val="0"/>
          <w:numId w:val="26"/>
        </w:numPr>
        <w:jc w:val="both"/>
        <w:rPr>
          <w:rFonts w:ascii="Calibri" w:hAnsi="Calibri" w:cs="Calibri"/>
          <w:sz w:val="22"/>
          <w:szCs w:val="22"/>
        </w:rPr>
      </w:pPr>
      <w:hyperlink r:id="rId29" w:tgtFrame="_new" w:history="1">
        <w:proofErr w:type="spellStart"/>
        <w:r w:rsidRPr="00357D9A">
          <w:rPr>
            <w:rStyle w:val="Hyperlink"/>
            <w:rFonts w:ascii="Calibri" w:hAnsi="Calibri" w:cs="Calibri"/>
            <w:sz w:val="22"/>
            <w:szCs w:val="22"/>
          </w:rPr>
          <w:t>InvestEU</w:t>
        </w:r>
        <w:proofErr w:type="spellEnd"/>
      </w:hyperlink>
      <w:r w:rsidRPr="00357D9A">
        <w:rPr>
          <w:rFonts w:ascii="Calibri" w:hAnsi="Calibri" w:cs="Calibri"/>
          <w:sz w:val="22"/>
          <w:szCs w:val="22"/>
        </w:rPr>
        <w:t xml:space="preserve"> </w:t>
      </w:r>
    </w:p>
    <w:p w14:paraId="41D465FA" w14:textId="77777777" w:rsidR="00357D9A" w:rsidRPr="00357D9A" w:rsidRDefault="00357D9A" w:rsidP="00415B02">
      <w:pPr>
        <w:numPr>
          <w:ilvl w:val="0"/>
          <w:numId w:val="26"/>
        </w:numPr>
        <w:jc w:val="both"/>
        <w:rPr>
          <w:rFonts w:ascii="Calibri" w:hAnsi="Calibri" w:cs="Calibri"/>
          <w:sz w:val="22"/>
          <w:szCs w:val="22"/>
        </w:rPr>
      </w:pPr>
      <w:hyperlink r:id="rId30" w:tgtFrame="_new" w:history="1">
        <w:r w:rsidRPr="00357D9A">
          <w:rPr>
            <w:rStyle w:val="Hyperlink"/>
            <w:rFonts w:ascii="Calibri" w:hAnsi="Calibri" w:cs="Calibri"/>
            <w:sz w:val="22"/>
            <w:szCs w:val="22"/>
          </w:rPr>
          <w:t>Euroopa Investeerimispank</w:t>
        </w:r>
      </w:hyperlink>
      <w:r w:rsidRPr="00357D9A">
        <w:rPr>
          <w:rFonts w:ascii="Calibri" w:hAnsi="Calibri" w:cs="Calibri"/>
          <w:sz w:val="22"/>
          <w:szCs w:val="22"/>
        </w:rPr>
        <w:t xml:space="preserve"> </w:t>
      </w:r>
    </w:p>
    <w:p w14:paraId="0C58FA2C" w14:textId="77777777" w:rsidR="00357D9A" w:rsidRPr="00357D9A" w:rsidRDefault="00357D9A" w:rsidP="00415B02">
      <w:pPr>
        <w:numPr>
          <w:ilvl w:val="0"/>
          <w:numId w:val="26"/>
        </w:numPr>
        <w:jc w:val="both"/>
        <w:rPr>
          <w:rFonts w:ascii="Calibri" w:hAnsi="Calibri" w:cs="Calibri"/>
          <w:sz w:val="22"/>
          <w:szCs w:val="22"/>
        </w:rPr>
      </w:pPr>
      <w:hyperlink r:id="rId31" w:tgtFrame="_new" w:history="1">
        <w:r w:rsidRPr="00357D9A">
          <w:rPr>
            <w:rStyle w:val="Hyperlink"/>
            <w:rFonts w:ascii="Calibri" w:hAnsi="Calibri" w:cs="Calibri"/>
            <w:sz w:val="22"/>
            <w:szCs w:val="22"/>
          </w:rPr>
          <w:t>Euroopa Investeerimisfond</w:t>
        </w:r>
      </w:hyperlink>
      <w:r w:rsidRPr="00357D9A">
        <w:rPr>
          <w:rFonts w:ascii="Calibri" w:hAnsi="Calibri" w:cs="Calibri"/>
          <w:sz w:val="22"/>
          <w:szCs w:val="22"/>
        </w:rPr>
        <w:t xml:space="preserve"> </w:t>
      </w:r>
    </w:p>
    <w:p w14:paraId="4C820F00" w14:textId="77777777" w:rsidR="00357D9A" w:rsidRPr="00357D9A" w:rsidRDefault="00357D9A" w:rsidP="00415B02">
      <w:pPr>
        <w:numPr>
          <w:ilvl w:val="0"/>
          <w:numId w:val="26"/>
        </w:numPr>
        <w:jc w:val="both"/>
        <w:rPr>
          <w:rFonts w:ascii="Calibri" w:hAnsi="Calibri" w:cs="Calibri"/>
          <w:sz w:val="22"/>
          <w:szCs w:val="22"/>
        </w:rPr>
      </w:pPr>
      <w:hyperlink r:id="rId32" w:tgtFrame="_new" w:history="1">
        <w:r w:rsidRPr="00357D9A">
          <w:rPr>
            <w:rStyle w:val="Hyperlink"/>
            <w:rFonts w:ascii="Calibri" w:hAnsi="Calibri" w:cs="Calibri"/>
            <w:sz w:val="22"/>
            <w:szCs w:val="22"/>
          </w:rPr>
          <w:t>Euroopa Komisjoni ülevaade ELi rahastusest</w:t>
        </w:r>
      </w:hyperlink>
      <w:r w:rsidRPr="00357D9A">
        <w:rPr>
          <w:rFonts w:ascii="Calibri" w:hAnsi="Calibri" w:cs="Calibri"/>
          <w:sz w:val="22"/>
          <w:szCs w:val="22"/>
        </w:rPr>
        <w:t xml:space="preserve"> </w:t>
      </w:r>
    </w:p>
    <w:p w14:paraId="34864280" w14:textId="77777777" w:rsidR="00357D9A" w:rsidRPr="00357D9A" w:rsidRDefault="00357D9A" w:rsidP="00415B02">
      <w:pPr>
        <w:numPr>
          <w:ilvl w:val="0"/>
          <w:numId w:val="26"/>
        </w:numPr>
        <w:jc w:val="both"/>
        <w:rPr>
          <w:rFonts w:ascii="Calibri" w:hAnsi="Calibri" w:cs="Calibri"/>
          <w:sz w:val="22"/>
          <w:szCs w:val="22"/>
        </w:rPr>
      </w:pPr>
      <w:hyperlink r:id="rId33" w:tgtFrame="_new" w:history="1">
        <w:proofErr w:type="spellStart"/>
        <w:r w:rsidRPr="00357D9A">
          <w:rPr>
            <w:rStyle w:val="Hyperlink"/>
            <w:rFonts w:ascii="Calibri" w:hAnsi="Calibri" w:cs="Calibri"/>
            <w:sz w:val="22"/>
            <w:szCs w:val="22"/>
          </w:rPr>
          <w:t>Funding</w:t>
        </w:r>
        <w:proofErr w:type="spellEnd"/>
        <w:r w:rsidRPr="00357D9A">
          <w:rPr>
            <w:rStyle w:val="Hyperlink"/>
            <w:rFonts w:ascii="Calibri" w:hAnsi="Calibri" w:cs="Calibri"/>
            <w:sz w:val="22"/>
            <w:szCs w:val="22"/>
          </w:rPr>
          <w:t xml:space="preserve"> &amp; </w:t>
        </w:r>
        <w:proofErr w:type="spellStart"/>
        <w:r w:rsidRPr="00357D9A">
          <w:rPr>
            <w:rStyle w:val="Hyperlink"/>
            <w:rFonts w:ascii="Calibri" w:hAnsi="Calibri" w:cs="Calibri"/>
            <w:sz w:val="22"/>
            <w:szCs w:val="22"/>
          </w:rPr>
          <w:t>Tenders</w:t>
        </w:r>
        <w:proofErr w:type="spellEnd"/>
        <w:r w:rsidRPr="00357D9A">
          <w:rPr>
            <w:rStyle w:val="Hyperlink"/>
            <w:rFonts w:ascii="Calibri" w:hAnsi="Calibri" w:cs="Calibri"/>
            <w:sz w:val="22"/>
            <w:szCs w:val="22"/>
          </w:rPr>
          <w:t xml:space="preserve"> Portal</w:t>
        </w:r>
      </w:hyperlink>
      <w:r w:rsidRPr="00357D9A">
        <w:rPr>
          <w:rFonts w:ascii="Calibri" w:hAnsi="Calibri" w:cs="Calibri"/>
          <w:sz w:val="22"/>
          <w:szCs w:val="22"/>
        </w:rPr>
        <w:t xml:space="preserve"> </w:t>
      </w:r>
    </w:p>
    <w:p w14:paraId="1DB1F7A0" w14:textId="0BB19E11" w:rsidR="00357D9A" w:rsidRPr="00357D9A" w:rsidRDefault="00357D9A" w:rsidP="00415B02">
      <w:pPr>
        <w:jc w:val="both"/>
        <w:rPr>
          <w:rFonts w:ascii="Calibri" w:hAnsi="Calibri" w:cs="Calibri"/>
          <w:sz w:val="22"/>
          <w:szCs w:val="22"/>
        </w:rPr>
      </w:pPr>
      <w:r w:rsidRPr="00357D9A">
        <w:rPr>
          <w:rFonts w:ascii="Calibri" w:hAnsi="Calibri" w:cs="Calibri"/>
          <w:sz w:val="22"/>
          <w:szCs w:val="22"/>
        </w:rPr>
        <w:t>Euroopa tasandi raha ei jõua ettevõtteni alati otse Brüsselist. Laenud ja garantiid liiguvad sageli Euroopa Investeerimispanga, Euroopa Investeerimisfondi, riiklike rakenduspartnerite ja pankade kaudu. Seetõttu vajab Eesti tugevat institutsiooni, mis suudaks Euroopa finantsinstrumente Eestisse tuua ja ettevõtetele sobivaks kujundada.</w:t>
      </w:r>
    </w:p>
    <w:p w14:paraId="4F7587C5"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 xml:space="preserve">6. EIC ja </w:t>
      </w:r>
      <w:proofErr w:type="spellStart"/>
      <w:r w:rsidRPr="00357D9A">
        <w:rPr>
          <w:rFonts w:ascii="Calibri" w:hAnsi="Calibri" w:cs="Calibri"/>
          <w:b/>
          <w:bCs/>
          <w:sz w:val="22"/>
          <w:szCs w:val="22"/>
        </w:rPr>
        <w:t>Scaleup</w:t>
      </w:r>
      <w:proofErr w:type="spellEnd"/>
      <w:r w:rsidRPr="00357D9A">
        <w:rPr>
          <w:rFonts w:ascii="Calibri" w:hAnsi="Calibri" w:cs="Calibri"/>
          <w:b/>
          <w:bCs/>
          <w:sz w:val="22"/>
          <w:szCs w:val="22"/>
        </w:rPr>
        <w:t xml:space="preserve"> Europe täidavad ettevõtte eri arenguetappe</w:t>
      </w:r>
    </w:p>
    <w:p w14:paraId="6AE677D1" w14:textId="77777777" w:rsidR="00357D9A" w:rsidRPr="00357D9A" w:rsidRDefault="00357D9A" w:rsidP="00415B02">
      <w:pPr>
        <w:jc w:val="both"/>
        <w:rPr>
          <w:rFonts w:ascii="Calibri" w:hAnsi="Calibri" w:cs="Calibri"/>
          <w:sz w:val="22"/>
          <w:szCs w:val="22"/>
        </w:rPr>
      </w:pPr>
      <w:hyperlink r:id="rId34" w:tgtFrame="_new" w:history="1">
        <w:r w:rsidRPr="00357D9A">
          <w:rPr>
            <w:rStyle w:val="Hyperlink"/>
            <w:rFonts w:ascii="Calibri" w:hAnsi="Calibri" w:cs="Calibri"/>
            <w:sz w:val="22"/>
            <w:szCs w:val="22"/>
          </w:rPr>
          <w:t>Euroopa Innovatsiooninõukogu ehk EIC</w:t>
        </w:r>
      </w:hyperlink>
      <w:r w:rsidRPr="00357D9A">
        <w:rPr>
          <w:rFonts w:ascii="Calibri" w:hAnsi="Calibri" w:cs="Calibri"/>
          <w:sz w:val="22"/>
          <w:szCs w:val="22"/>
        </w:rPr>
        <w:t xml:space="preserve"> toetab eriti suure tehnoloogilise ja tururiskiga süvatehnoloogiat.</w:t>
      </w:r>
    </w:p>
    <w:p w14:paraId="268F724E" w14:textId="77777777" w:rsidR="00357D9A" w:rsidRPr="00357D9A" w:rsidRDefault="00357D9A" w:rsidP="00415B02">
      <w:pPr>
        <w:jc w:val="both"/>
        <w:rPr>
          <w:rFonts w:ascii="Calibri" w:hAnsi="Calibri" w:cs="Calibri"/>
          <w:sz w:val="22"/>
          <w:szCs w:val="22"/>
        </w:rPr>
      </w:pPr>
      <w:proofErr w:type="spellStart"/>
      <w:r w:rsidRPr="00357D9A">
        <w:rPr>
          <w:rFonts w:ascii="Calibri" w:hAnsi="Calibri" w:cs="Calibri"/>
          <w:sz w:val="22"/>
          <w:szCs w:val="22"/>
        </w:rPr>
        <w:t>EICi</w:t>
      </w:r>
      <w:proofErr w:type="spellEnd"/>
      <w:r w:rsidRPr="00357D9A">
        <w:rPr>
          <w:rFonts w:ascii="Calibri" w:hAnsi="Calibri" w:cs="Calibri"/>
          <w:sz w:val="22"/>
          <w:szCs w:val="22"/>
        </w:rPr>
        <w:t xml:space="preserve"> põhivahendid on:</w:t>
      </w:r>
    </w:p>
    <w:p w14:paraId="6820EB08" w14:textId="77777777" w:rsidR="00357D9A" w:rsidRPr="00357D9A" w:rsidRDefault="00357D9A" w:rsidP="00415B02">
      <w:pPr>
        <w:numPr>
          <w:ilvl w:val="0"/>
          <w:numId w:val="27"/>
        </w:numPr>
        <w:jc w:val="both"/>
        <w:rPr>
          <w:rFonts w:ascii="Calibri" w:hAnsi="Calibri" w:cs="Calibri"/>
          <w:sz w:val="22"/>
          <w:szCs w:val="22"/>
        </w:rPr>
      </w:pPr>
      <w:hyperlink r:id="rId35" w:tgtFrame="_new" w:history="1">
        <w:r w:rsidRPr="00357D9A">
          <w:rPr>
            <w:rStyle w:val="Hyperlink"/>
            <w:rFonts w:ascii="Calibri" w:hAnsi="Calibri" w:cs="Calibri"/>
            <w:sz w:val="22"/>
            <w:szCs w:val="22"/>
          </w:rPr>
          <w:t xml:space="preserve">EIC </w:t>
        </w:r>
        <w:proofErr w:type="spellStart"/>
        <w:r w:rsidRPr="00357D9A">
          <w:rPr>
            <w:rStyle w:val="Hyperlink"/>
            <w:rFonts w:ascii="Calibri" w:hAnsi="Calibri" w:cs="Calibri"/>
            <w:sz w:val="22"/>
            <w:szCs w:val="22"/>
          </w:rPr>
          <w:t>Pathfinder</w:t>
        </w:r>
        <w:proofErr w:type="spellEnd"/>
      </w:hyperlink>
      <w:r w:rsidRPr="00357D9A">
        <w:rPr>
          <w:rFonts w:ascii="Calibri" w:hAnsi="Calibri" w:cs="Calibri"/>
          <w:sz w:val="22"/>
          <w:szCs w:val="22"/>
        </w:rPr>
        <w:t xml:space="preserve"> – varajases etapis teadus- ja tehnoloogialahendused; </w:t>
      </w:r>
    </w:p>
    <w:p w14:paraId="51E583CC" w14:textId="77777777" w:rsidR="00357D9A" w:rsidRPr="00357D9A" w:rsidRDefault="00357D9A" w:rsidP="00415B02">
      <w:pPr>
        <w:numPr>
          <w:ilvl w:val="0"/>
          <w:numId w:val="27"/>
        </w:numPr>
        <w:jc w:val="both"/>
        <w:rPr>
          <w:rFonts w:ascii="Calibri" w:hAnsi="Calibri" w:cs="Calibri"/>
          <w:sz w:val="22"/>
          <w:szCs w:val="22"/>
        </w:rPr>
      </w:pPr>
      <w:hyperlink r:id="rId36" w:tgtFrame="_new" w:history="1">
        <w:r w:rsidRPr="00357D9A">
          <w:rPr>
            <w:rStyle w:val="Hyperlink"/>
            <w:rFonts w:ascii="Calibri" w:hAnsi="Calibri" w:cs="Calibri"/>
            <w:sz w:val="22"/>
            <w:szCs w:val="22"/>
          </w:rPr>
          <w:t xml:space="preserve">EIC </w:t>
        </w:r>
        <w:proofErr w:type="spellStart"/>
        <w:r w:rsidRPr="00357D9A">
          <w:rPr>
            <w:rStyle w:val="Hyperlink"/>
            <w:rFonts w:ascii="Calibri" w:hAnsi="Calibri" w:cs="Calibri"/>
            <w:sz w:val="22"/>
            <w:szCs w:val="22"/>
          </w:rPr>
          <w:t>Transition</w:t>
        </w:r>
        <w:proofErr w:type="spellEnd"/>
      </w:hyperlink>
      <w:r w:rsidRPr="00357D9A">
        <w:rPr>
          <w:rFonts w:ascii="Calibri" w:hAnsi="Calibri" w:cs="Calibri"/>
          <w:sz w:val="22"/>
          <w:szCs w:val="22"/>
        </w:rPr>
        <w:t xml:space="preserve"> – teadustulemuse edasiarendamine rakenduse ja turu suunas; </w:t>
      </w:r>
    </w:p>
    <w:p w14:paraId="6CFE068B" w14:textId="77777777" w:rsidR="00357D9A" w:rsidRPr="00357D9A" w:rsidRDefault="00357D9A" w:rsidP="00415B02">
      <w:pPr>
        <w:numPr>
          <w:ilvl w:val="0"/>
          <w:numId w:val="27"/>
        </w:numPr>
        <w:jc w:val="both"/>
        <w:rPr>
          <w:rFonts w:ascii="Calibri" w:hAnsi="Calibri" w:cs="Calibri"/>
          <w:sz w:val="22"/>
          <w:szCs w:val="22"/>
        </w:rPr>
      </w:pPr>
      <w:hyperlink r:id="rId37" w:tgtFrame="_new" w:history="1">
        <w:r w:rsidRPr="00357D9A">
          <w:rPr>
            <w:rStyle w:val="Hyperlink"/>
            <w:rFonts w:ascii="Calibri" w:hAnsi="Calibri" w:cs="Calibri"/>
            <w:sz w:val="22"/>
            <w:szCs w:val="22"/>
          </w:rPr>
          <w:t>EIC Accelerator</w:t>
        </w:r>
      </w:hyperlink>
      <w:r w:rsidRPr="00357D9A">
        <w:rPr>
          <w:rFonts w:ascii="Calibri" w:hAnsi="Calibri" w:cs="Calibri"/>
          <w:sz w:val="22"/>
          <w:szCs w:val="22"/>
        </w:rPr>
        <w:t xml:space="preserve"> – idu- ja </w:t>
      </w:r>
      <w:proofErr w:type="spellStart"/>
      <w:r w:rsidRPr="00357D9A">
        <w:rPr>
          <w:rFonts w:ascii="Calibri" w:hAnsi="Calibri" w:cs="Calibri"/>
          <w:sz w:val="22"/>
          <w:szCs w:val="22"/>
        </w:rPr>
        <w:t>VKEde</w:t>
      </w:r>
      <w:proofErr w:type="spellEnd"/>
      <w:r w:rsidRPr="00357D9A">
        <w:rPr>
          <w:rFonts w:ascii="Calibri" w:hAnsi="Calibri" w:cs="Calibri"/>
          <w:sz w:val="22"/>
          <w:szCs w:val="22"/>
        </w:rPr>
        <w:t xml:space="preserve"> </w:t>
      </w:r>
      <w:proofErr w:type="spellStart"/>
      <w:r w:rsidRPr="00357D9A">
        <w:rPr>
          <w:rFonts w:ascii="Calibri" w:hAnsi="Calibri" w:cs="Calibri"/>
          <w:sz w:val="22"/>
          <w:szCs w:val="22"/>
        </w:rPr>
        <w:t>turulejõudmine</w:t>
      </w:r>
      <w:proofErr w:type="spellEnd"/>
      <w:r w:rsidRPr="00357D9A">
        <w:rPr>
          <w:rFonts w:ascii="Calibri" w:hAnsi="Calibri" w:cs="Calibri"/>
          <w:sz w:val="22"/>
          <w:szCs w:val="22"/>
        </w:rPr>
        <w:t xml:space="preserve"> ning kasv; </w:t>
      </w:r>
    </w:p>
    <w:p w14:paraId="684DEFBD" w14:textId="77777777" w:rsidR="00357D9A" w:rsidRPr="00357D9A" w:rsidRDefault="00357D9A" w:rsidP="00415B02">
      <w:pPr>
        <w:numPr>
          <w:ilvl w:val="0"/>
          <w:numId w:val="27"/>
        </w:numPr>
        <w:jc w:val="both"/>
        <w:rPr>
          <w:rFonts w:ascii="Calibri" w:hAnsi="Calibri" w:cs="Calibri"/>
          <w:sz w:val="22"/>
          <w:szCs w:val="22"/>
        </w:rPr>
      </w:pPr>
      <w:hyperlink r:id="rId38" w:tgtFrame="_new" w:history="1">
        <w:r w:rsidRPr="00357D9A">
          <w:rPr>
            <w:rStyle w:val="Hyperlink"/>
            <w:rFonts w:ascii="Calibri" w:hAnsi="Calibri" w:cs="Calibri"/>
            <w:sz w:val="22"/>
            <w:szCs w:val="22"/>
          </w:rPr>
          <w:t>EIC Fund</w:t>
        </w:r>
      </w:hyperlink>
      <w:r w:rsidRPr="00357D9A">
        <w:rPr>
          <w:rFonts w:ascii="Calibri" w:hAnsi="Calibri" w:cs="Calibri"/>
          <w:sz w:val="22"/>
          <w:szCs w:val="22"/>
        </w:rPr>
        <w:t xml:space="preserve"> – omakapitaliinvesteeringud kõrgema riskiga ettevõtetesse. </w:t>
      </w:r>
    </w:p>
    <w:p w14:paraId="10F31F92"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 xml:space="preserve">Seos </w:t>
      </w:r>
      <w:proofErr w:type="spellStart"/>
      <w:r w:rsidRPr="00357D9A">
        <w:rPr>
          <w:rFonts w:ascii="Calibri" w:hAnsi="Calibri" w:cs="Calibri"/>
          <w:sz w:val="22"/>
          <w:szCs w:val="22"/>
        </w:rPr>
        <w:t>Scaleup</w:t>
      </w:r>
      <w:proofErr w:type="spellEnd"/>
      <w:r w:rsidRPr="00357D9A">
        <w:rPr>
          <w:rFonts w:ascii="Calibri" w:hAnsi="Calibri" w:cs="Calibri"/>
          <w:sz w:val="22"/>
          <w:szCs w:val="22"/>
        </w:rPr>
        <w:t xml:space="preserve"> Europe’iga:</w:t>
      </w:r>
    </w:p>
    <w:p w14:paraId="5A0EEBD2"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 xml:space="preserve">Euroopa probleem ei ole ainult uute ideede loomine. Suur puudujääk tekib hetkel, mil edukas ettevõte vajab kümnete või sadade miljonite eurode suurust kasvukapitali. </w:t>
      </w:r>
      <w:proofErr w:type="spellStart"/>
      <w:r w:rsidRPr="00357D9A">
        <w:rPr>
          <w:rFonts w:ascii="Calibri" w:hAnsi="Calibri" w:cs="Calibri"/>
          <w:sz w:val="22"/>
          <w:szCs w:val="22"/>
        </w:rPr>
        <w:t>Scaleup</w:t>
      </w:r>
      <w:proofErr w:type="spellEnd"/>
      <w:r w:rsidRPr="00357D9A">
        <w:rPr>
          <w:rFonts w:ascii="Calibri" w:hAnsi="Calibri" w:cs="Calibri"/>
          <w:sz w:val="22"/>
          <w:szCs w:val="22"/>
        </w:rPr>
        <w:t xml:space="preserve"> Europe’i suund on mõeldud selle lõhe vähendamiseks, et Euroopa ettevõtted ei peaks kasvamiseks tingimata otsima kapitali või uut peakontorit väljastpoolt Euroopat.</w:t>
      </w:r>
    </w:p>
    <w:p w14:paraId="0979B195"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7. Euroopa Konkurentsivõime Fond ühendab poliitika ja rahastuse</w:t>
      </w:r>
    </w:p>
    <w:p w14:paraId="1C9E4FE3"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Kavandatav Euroopa Konkurentsivõime Fond peab koondama järgmise eelarveperioodi jooksul suure osa Euroopa strateegilisest rahastusest.</w:t>
      </w:r>
    </w:p>
    <w:p w14:paraId="006B7822"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Seda tuleb vaadata koos järgmiste poliitikasuundadega:</w:t>
      </w:r>
    </w:p>
    <w:p w14:paraId="35EC5A76" w14:textId="77777777" w:rsidR="00357D9A" w:rsidRPr="00357D9A" w:rsidRDefault="00357D9A" w:rsidP="00415B02">
      <w:pPr>
        <w:numPr>
          <w:ilvl w:val="0"/>
          <w:numId w:val="28"/>
        </w:numPr>
        <w:jc w:val="both"/>
        <w:rPr>
          <w:rFonts w:ascii="Calibri" w:hAnsi="Calibri" w:cs="Calibri"/>
          <w:sz w:val="22"/>
          <w:szCs w:val="22"/>
        </w:rPr>
      </w:pPr>
      <w:r w:rsidRPr="00357D9A">
        <w:rPr>
          <w:rFonts w:ascii="Calibri" w:hAnsi="Calibri" w:cs="Calibri"/>
          <w:sz w:val="22"/>
          <w:szCs w:val="22"/>
        </w:rPr>
        <w:t xml:space="preserve">Euroopa tööstuse tugevdamine; </w:t>
      </w:r>
    </w:p>
    <w:p w14:paraId="47573DDB" w14:textId="77777777" w:rsidR="00357D9A" w:rsidRPr="00357D9A" w:rsidRDefault="00357D9A" w:rsidP="00415B02">
      <w:pPr>
        <w:numPr>
          <w:ilvl w:val="0"/>
          <w:numId w:val="28"/>
        </w:numPr>
        <w:jc w:val="both"/>
        <w:rPr>
          <w:rFonts w:ascii="Calibri" w:hAnsi="Calibri" w:cs="Calibri"/>
          <w:sz w:val="22"/>
          <w:szCs w:val="22"/>
        </w:rPr>
      </w:pPr>
      <w:r w:rsidRPr="00357D9A">
        <w:rPr>
          <w:rFonts w:ascii="Calibri" w:hAnsi="Calibri" w:cs="Calibri"/>
          <w:sz w:val="22"/>
          <w:szCs w:val="22"/>
        </w:rPr>
        <w:t xml:space="preserve">puhas tehnoloogia ja energiajulgeolek; </w:t>
      </w:r>
    </w:p>
    <w:p w14:paraId="78ECC974" w14:textId="77777777" w:rsidR="00357D9A" w:rsidRPr="00357D9A" w:rsidRDefault="00357D9A" w:rsidP="00415B02">
      <w:pPr>
        <w:numPr>
          <w:ilvl w:val="0"/>
          <w:numId w:val="28"/>
        </w:numPr>
        <w:jc w:val="both"/>
        <w:rPr>
          <w:rFonts w:ascii="Calibri" w:hAnsi="Calibri" w:cs="Calibri"/>
          <w:sz w:val="22"/>
          <w:szCs w:val="22"/>
        </w:rPr>
      </w:pPr>
      <w:r w:rsidRPr="00357D9A">
        <w:rPr>
          <w:rFonts w:ascii="Calibri" w:hAnsi="Calibri" w:cs="Calibri"/>
          <w:sz w:val="22"/>
          <w:szCs w:val="22"/>
        </w:rPr>
        <w:t xml:space="preserve">digitaliseerimine ja tehisintellekt; </w:t>
      </w:r>
    </w:p>
    <w:p w14:paraId="2EF9719C" w14:textId="77777777" w:rsidR="00357D9A" w:rsidRPr="00357D9A" w:rsidRDefault="00357D9A" w:rsidP="00415B02">
      <w:pPr>
        <w:numPr>
          <w:ilvl w:val="0"/>
          <w:numId w:val="28"/>
        </w:numPr>
        <w:jc w:val="both"/>
        <w:rPr>
          <w:rFonts w:ascii="Calibri" w:hAnsi="Calibri" w:cs="Calibri"/>
          <w:sz w:val="22"/>
          <w:szCs w:val="22"/>
        </w:rPr>
      </w:pPr>
      <w:r w:rsidRPr="00357D9A">
        <w:rPr>
          <w:rFonts w:ascii="Calibri" w:hAnsi="Calibri" w:cs="Calibri"/>
          <w:sz w:val="22"/>
          <w:szCs w:val="22"/>
        </w:rPr>
        <w:t xml:space="preserve">tervis ja biotehnoloogia; </w:t>
      </w:r>
    </w:p>
    <w:p w14:paraId="32883AED" w14:textId="77777777" w:rsidR="00357D9A" w:rsidRPr="00357D9A" w:rsidRDefault="00357D9A" w:rsidP="00415B02">
      <w:pPr>
        <w:numPr>
          <w:ilvl w:val="0"/>
          <w:numId w:val="28"/>
        </w:numPr>
        <w:jc w:val="both"/>
        <w:rPr>
          <w:rFonts w:ascii="Calibri" w:hAnsi="Calibri" w:cs="Calibri"/>
          <w:sz w:val="22"/>
          <w:szCs w:val="22"/>
        </w:rPr>
      </w:pPr>
      <w:r w:rsidRPr="00357D9A">
        <w:rPr>
          <w:rFonts w:ascii="Calibri" w:hAnsi="Calibri" w:cs="Calibri"/>
          <w:sz w:val="22"/>
          <w:szCs w:val="22"/>
        </w:rPr>
        <w:t xml:space="preserve">kaitsetööstus ja julgeolek; </w:t>
      </w:r>
    </w:p>
    <w:p w14:paraId="2F4953FD" w14:textId="77777777" w:rsidR="00357D9A" w:rsidRPr="00357D9A" w:rsidRDefault="00357D9A" w:rsidP="00415B02">
      <w:pPr>
        <w:numPr>
          <w:ilvl w:val="0"/>
          <w:numId w:val="28"/>
        </w:numPr>
        <w:jc w:val="both"/>
        <w:rPr>
          <w:rFonts w:ascii="Calibri" w:hAnsi="Calibri" w:cs="Calibri"/>
          <w:sz w:val="22"/>
          <w:szCs w:val="22"/>
        </w:rPr>
      </w:pPr>
      <w:r w:rsidRPr="00357D9A">
        <w:rPr>
          <w:rFonts w:ascii="Calibri" w:hAnsi="Calibri" w:cs="Calibri"/>
          <w:sz w:val="22"/>
          <w:szCs w:val="22"/>
        </w:rPr>
        <w:lastRenderedPageBreak/>
        <w:t xml:space="preserve">strateegilised toorained; </w:t>
      </w:r>
    </w:p>
    <w:p w14:paraId="2B27EC19" w14:textId="77777777" w:rsidR="00357D9A" w:rsidRPr="00357D9A" w:rsidRDefault="00357D9A" w:rsidP="00415B02">
      <w:pPr>
        <w:numPr>
          <w:ilvl w:val="0"/>
          <w:numId w:val="28"/>
        </w:numPr>
        <w:jc w:val="both"/>
        <w:rPr>
          <w:rFonts w:ascii="Calibri" w:hAnsi="Calibri" w:cs="Calibri"/>
          <w:sz w:val="22"/>
          <w:szCs w:val="22"/>
        </w:rPr>
      </w:pPr>
      <w:r w:rsidRPr="00357D9A">
        <w:rPr>
          <w:rFonts w:ascii="Calibri" w:hAnsi="Calibri" w:cs="Calibri"/>
          <w:sz w:val="22"/>
          <w:szCs w:val="22"/>
        </w:rPr>
        <w:t xml:space="preserve">kriitilise taristu vastupidavus. </w:t>
      </w:r>
    </w:p>
    <w:p w14:paraId="35995718"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Kasulikud lingid:</w:t>
      </w:r>
    </w:p>
    <w:p w14:paraId="56AF0FA8" w14:textId="77777777" w:rsidR="00357D9A" w:rsidRPr="00357D9A" w:rsidRDefault="00357D9A" w:rsidP="00415B02">
      <w:pPr>
        <w:numPr>
          <w:ilvl w:val="0"/>
          <w:numId w:val="29"/>
        </w:numPr>
        <w:jc w:val="both"/>
        <w:rPr>
          <w:rFonts w:ascii="Calibri" w:hAnsi="Calibri" w:cs="Calibri"/>
          <w:sz w:val="22"/>
          <w:szCs w:val="22"/>
        </w:rPr>
      </w:pPr>
      <w:hyperlink r:id="rId39" w:tgtFrame="_new" w:history="1">
        <w:r w:rsidRPr="00357D9A">
          <w:rPr>
            <w:rStyle w:val="Hyperlink"/>
            <w:rFonts w:ascii="Calibri" w:hAnsi="Calibri" w:cs="Calibri"/>
            <w:sz w:val="22"/>
            <w:szCs w:val="22"/>
          </w:rPr>
          <w:t>Euroopa Komisjoni konkurentsivõime poliitika</w:t>
        </w:r>
      </w:hyperlink>
      <w:r w:rsidRPr="00357D9A">
        <w:rPr>
          <w:rFonts w:ascii="Calibri" w:hAnsi="Calibri" w:cs="Calibri"/>
          <w:sz w:val="22"/>
          <w:szCs w:val="22"/>
        </w:rPr>
        <w:t xml:space="preserve"> </w:t>
      </w:r>
    </w:p>
    <w:p w14:paraId="14F87501" w14:textId="77777777" w:rsidR="00357D9A" w:rsidRPr="00357D9A" w:rsidRDefault="00357D9A" w:rsidP="00415B02">
      <w:pPr>
        <w:numPr>
          <w:ilvl w:val="0"/>
          <w:numId w:val="29"/>
        </w:numPr>
        <w:jc w:val="both"/>
        <w:rPr>
          <w:rFonts w:ascii="Calibri" w:hAnsi="Calibri" w:cs="Calibri"/>
          <w:sz w:val="22"/>
          <w:szCs w:val="22"/>
        </w:rPr>
      </w:pPr>
      <w:hyperlink r:id="rId40" w:tgtFrame="_new" w:history="1">
        <w:r w:rsidRPr="00357D9A">
          <w:rPr>
            <w:rStyle w:val="Hyperlink"/>
            <w:rFonts w:ascii="Calibri" w:hAnsi="Calibri" w:cs="Calibri"/>
            <w:sz w:val="22"/>
            <w:szCs w:val="22"/>
          </w:rPr>
          <w:t>ELi pikaajaline eelarve</w:t>
        </w:r>
      </w:hyperlink>
      <w:r w:rsidRPr="00357D9A">
        <w:rPr>
          <w:rFonts w:ascii="Calibri" w:hAnsi="Calibri" w:cs="Calibri"/>
          <w:sz w:val="22"/>
          <w:szCs w:val="22"/>
        </w:rPr>
        <w:t xml:space="preserve"> </w:t>
      </w:r>
    </w:p>
    <w:p w14:paraId="1AAD5A18" w14:textId="77777777" w:rsidR="00357D9A" w:rsidRPr="00357D9A" w:rsidRDefault="00357D9A" w:rsidP="00415B02">
      <w:pPr>
        <w:numPr>
          <w:ilvl w:val="0"/>
          <w:numId w:val="29"/>
        </w:numPr>
        <w:jc w:val="both"/>
        <w:rPr>
          <w:rFonts w:ascii="Calibri" w:hAnsi="Calibri" w:cs="Calibri"/>
          <w:sz w:val="22"/>
          <w:szCs w:val="22"/>
        </w:rPr>
      </w:pPr>
      <w:hyperlink r:id="rId41" w:tgtFrame="_new" w:history="1">
        <w:r w:rsidRPr="00357D9A">
          <w:rPr>
            <w:rStyle w:val="Hyperlink"/>
            <w:rFonts w:ascii="Calibri" w:hAnsi="Calibri" w:cs="Calibri"/>
            <w:sz w:val="22"/>
            <w:szCs w:val="22"/>
          </w:rPr>
          <w:t>Horizon Europe</w:t>
        </w:r>
      </w:hyperlink>
      <w:r w:rsidRPr="00357D9A">
        <w:rPr>
          <w:rFonts w:ascii="Calibri" w:hAnsi="Calibri" w:cs="Calibri"/>
          <w:sz w:val="22"/>
          <w:szCs w:val="22"/>
        </w:rPr>
        <w:t xml:space="preserve"> </w:t>
      </w:r>
    </w:p>
    <w:p w14:paraId="0765FD13" w14:textId="77777777" w:rsidR="00357D9A" w:rsidRPr="00357D9A" w:rsidRDefault="00357D9A" w:rsidP="00415B02">
      <w:pPr>
        <w:numPr>
          <w:ilvl w:val="0"/>
          <w:numId w:val="29"/>
        </w:numPr>
        <w:jc w:val="both"/>
        <w:rPr>
          <w:rFonts w:ascii="Calibri" w:hAnsi="Calibri" w:cs="Calibri"/>
          <w:sz w:val="22"/>
          <w:szCs w:val="22"/>
        </w:rPr>
      </w:pPr>
      <w:hyperlink r:id="rId42" w:tgtFrame="_new" w:history="1">
        <w:r w:rsidRPr="00357D9A">
          <w:rPr>
            <w:rStyle w:val="Hyperlink"/>
            <w:rFonts w:ascii="Calibri" w:hAnsi="Calibri" w:cs="Calibri"/>
            <w:sz w:val="22"/>
            <w:szCs w:val="22"/>
          </w:rPr>
          <w:t>Digital Europe</w:t>
        </w:r>
      </w:hyperlink>
      <w:r w:rsidRPr="00357D9A">
        <w:rPr>
          <w:rFonts w:ascii="Calibri" w:hAnsi="Calibri" w:cs="Calibri"/>
          <w:sz w:val="22"/>
          <w:szCs w:val="22"/>
        </w:rPr>
        <w:t xml:space="preserve"> </w:t>
      </w:r>
    </w:p>
    <w:p w14:paraId="6EAA77C6" w14:textId="77777777" w:rsidR="00357D9A" w:rsidRPr="00357D9A" w:rsidRDefault="00357D9A" w:rsidP="00415B02">
      <w:pPr>
        <w:numPr>
          <w:ilvl w:val="0"/>
          <w:numId w:val="29"/>
        </w:numPr>
        <w:jc w:val="both"/>
        <w:rPr>
          <w:rFonts w:ascii="Calibri" w:hAnsi="Calibri" w:cs="Calibri"/>
          <w:sz w:val="22"/>
          <w:szCs w:val="22"/>
        </w:rPr>
      </w:pPr>
      <w:hyperlink r:id="rId43" w:tgtFrame="_new" w:history="1">
        <w:proofErr w:type="spellStart"/>
        <w:r w:rsidRPr="00357D9A">
          <w:rPr>
            <w:rStyle w:val="Hyperlink"/>
            <w:rFonts w:ascii="Calibri" w:hAnsi="Calibri" w:cs="Calibri"/>
            <w:sz w:val="22"/>
            <w:szCs w:val="22"/>
          </w:rPr>
          <w:t>Innovation</w:t>
        </w:r>
        <w:proofErr w:type="spellEnd"/>
        <w:r w:rsidRPr="00357D9A">
          <w:rPr>
            <w:rStyle w:val="Hyperlink"/>
            <w:rFonts w:ascii="Calibri" w:hAnsi="Calibri" w:cs="Calibri"/>
            <w:sz w:val="22"/>
            <w:szCs w:val="22"/>
          </w:rPr>
          <w:t xml:space="preserve"> Fund</w:t>
        </w:r>
      </w:hyperlink>
      <w:r w:rsidRPr="00357D9A">
        <w:rPr>
          <w:rFonts w:ascii="Calibri" w:hAnsi="Calibri" w:cs="Calibri"/>
          <w:sz w:val="22"/>
          <w:szCs w:val="22"/>
        </w:rPr>
        <w:t xml:space="preserve"> </w:t>
      </w:r>
    </w:p>
    <w:p w14:paraId="1CC1D7C6" w14:textId="77777777" w:rsidR="00357D9A" w:rsidRPr="00357D9A" w:rsidRDefault="00357D9A" w:rsidP="00415B02">
      <w:pPr>
        <w:numPr>
          <w:ilvl w:val="0"/>
          <w:numId w:val="29"/>
        </w:numPr>
        <w:jc w:val="both"/>
        <w:rPr>
          <w:rFonts w:ascii="Calibri" w:hAnsi="Calibri" w:cs="Calibri"/>
          <w:sz w:val="22"/>
          <w:szCs w:val="22"/>
        </w:rPr>
      </w:pPr>
      <w:hyperlink r:id="rId44" w:tgtFrame="_new" w:history="1">
        <w:r w:rsidRPr="00357D9A">
          <w:rPr>
            <w:rStyle w:val="Hyperlink"/>
            <w:rFonts w:ascii="Calibri" w:hAnsi="Calibri" w:cs="Calibri"/>
            <w:sz w:val="22"/>
            <w:szCs w:val="22"/>
          </w:rPr>
          <w:t>Euroopa Kaitsefond</w:t>
        </w:r>
      </w:hyperlink>
      <w:r w:rsidRPr="00357D9A">
        <w:rPr>
          <w:rFonts w:ascii="Calibri" w:hAnsi="Calibri" w:cs="Calibri"/>
          <w:sz w:val="22"/>
          <w:szCs w:val="22"/>
        </w:rPr>
        <w:t xml:space="preserve"> </w:t>
      </w:r>
    </w:p>
    <w:p w14:paraId="537F8FAF" w14:textId="77777777" w:rsidR="00357D9A" w:rsidRPr="00357D9A" w:rsidRDefault="00357D9A" w:rsidP="00415B02">
      <w:pPr>
        <w:numPr>
          <w:ilvl w:val="0"/>
          <w:numId w:val="29"/>
        </w:numPr>
        <w:jc w:val="both"/>
        <w:rPr>
          <w:rFonts w:ascii="Calibri" w:hAnsi="Calibri" w:cs="Calibri"/>
          <w:sz w:val="22"/>
          <w:szCs w:val="22"/>
        </w:rPr>
      </w:pPr>
      <w:hyperlink r:id="rId45" w:tgtFrame="_new" w:history="1">
        <w:r w:rsidRPr="00357D9A">
          <w:rPr>
            <w:rStyle w:val="Hyperlink"/>
            <w:rFonts w:ascii="Calibri" w:hAnsi="Calibri" w:cs="Calibri"/>
            <w:sz w:val="22"/>
            <w:szCs w:val="22"/>
          </w:rPr>
          <w:t>EU4Health</w:t>
        </w:r>
      </w:hyperlink>
      <w:r w:rsidRPr="00357D9A">
        <w:rPr>
          <w:rFonts w:ascii="Calibri" w:hAnsi="Calibri" w:cs="Calibri"/>
          <w:sz w:val="22"/>
          <w:szCs w:val="22"/>
        </w:rPr>
        <w:t xml:space="preserve"> </w:t>
      </w:r>
    </w:p>
    <w:p w14:paraId="5FB814B9" w14:textId="77777777" w:rsidR="00357D9A" w:rsidRPr="00357D9A" w:rsidRDefault="00357D9A" w:rsidP="00415B02">
      <w:pPr>
        <w:numPr>
          <w:ilvl w:val="0"/>
          <w:numId w:val="29"/>
        </w:numPr>
        <w:jc w:val="both"/>
        <w:rPr>
          <w:rFonts w:ascii="Calibri" w:hAnsi="Calibri" w:cs="Calibri"/>
          <w:sz w:val="22"/>
          <w:szCs w:val="22"/>
        </w:rPr>
      </w:pPr>
      <w:hyperlink r:id="rId46" w:tgtFrame="_new" w:history="1">
        <w:r w:rsidRPr="00357D9A">
          <w:rPr>
            <w:rStyle w:val="Hyperlink"/>
            <w:rFonts w:ascii="Calibri" w:hAnsi="Calibri" w:cs="Calibri"/>
            <w:sz w:val="22"/>
            <w:szCs w:val="22"/>
          </w:rPr>
          <w:t>LIFE programm</w:t>
        </w:r>
      </w:hyperlink>
      <w:r w:rsidRPr="00357D9A">
        <w:rPr>
          <w:rFonts w:ascii="Calibri" w:hAnsi="Calibri" w:cs="Calibri"/>
          <w:sz w:val="22"/>
          <w:szCs w:val="22"/>
        </w:rPr>
        <w:t xml:space="preserve"> </w:t>
      </w:r>
    </w:p>
    <w:p w14:paraId="7BACD937"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8. Väikeriigi jaoks on oluline ka projektide suurus</w:t>
      </w:r>
    </w:p>
    <w:p w14:paraId="31160266"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Euroopa teadus- ja innovatsiooniprojektid muutuvad järjest suuremaks, sest neilt oodatakse laialdast Euroopa mõju. See soosib suuri konsortsiume ja tugeva projektijuhtimisvõimega organisatsioone.</w:t>
      </w:r>
    </w:p>
    <w:p w14:paraId="3466E0CA"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Eesti huvi peaks olema, et tööprogrammides säiliksid:</w:t>
      </w:r>
    </w:p>
    <w:p w14:paraId="69CA8823" w14:textId="77777777" w:rsidR="00357D9A" w:rsidRPr="00357D9A" w:rsidRDefault="00357D9A" w:rsidP="00415B02">
      <w:pPr>
        <w:numPr>
          <w:ilvl w:val="0"/>
          <w:numId w:val="30"/>
        </w:numPr>
        <w:jc w:val="both"/>
        <w:rPr>
          <w:rFonts w:ascii="Calibri" w:hAnsi="Calibri" w:cs="Calibri"/>
          <w:sz w:val="22"/>
          <w:szCs w:val="22"/>
        </w:rPr>
      </w:pPr>
      <w:r w:rsidRPr="00357D9A">
        <w:rPr>
          <w:rFonts w:ascii="Calibri" w:hAnsi="Calibri" w:cs="Calibri"/>
          <w:sz w:val="22"/>
          <w:szCs w:val="22"/>
        </w:rPr>
        <w:t xml:space="preserve">väiksemad ja kiiremad projektid; </w:t>
      </w:r>
    </w:p>
    <w:p w14:paraId="19D58FFE" w14:textId="77777777" w:rsidR="00357D9A" w:rsidRPr="00357D9A" w:rsidRDefault="00357D9A" w:rsidP="00415B02">
      <w:pPr>
        <w:numPr>
          <w:ilvl w:val="0"/>
          <w:numId w:val="30"/>
        </w:numPr>
        <w:jc w:val="both"/>
        <w:rPr>
          <w:rFonts w:ascii="Calibri" w:hAnsi="Calibri" w:cs="Calibri"/>
          <w:sz w:val="22"/>
          <w:szCs w:val="22"/>
        </w:rPr>
      </w:pPr>
      <w:r w:rsidRPr="00357D9A">
        <w:rPr>
          <w:rFonts w:ascii="Calibri" w:hAnsi="Calibri" w:cs="Calibri"/>
          <w:sz w:val="22"/>
          <w:szCs w:val="22"/>
        </w:rPr>
        <w:t xml:space="preserve">väiksema omafinantseeringuga meetmed; </w:t>
      </w:r>
    </w:p>
    <w:p w14:paraId="3101BE9E" w14:textId="77777777" w:rsidR="00357D9A" w:rsidRPr="00357D9A" w:rsidRDefault="00357D9A" w:rsidP="00415B02">
      <w:pPr>
        <w:numPr>
          <w:ilvl w:val="0"/>
          <w:numId w:val="30"/>
        </w:numPr>
        <w:jc w:val="both"/>
        <w:rPr>
          <w:rFonts w:ascii="Calibri" w:hAnsi="Calibri" w:cs="Calibri"/>
          <w:sz w:val="22"/>
          <w:szCs w:val="22"/>
        </w:rPr>
      </w:pPr>
      <w:proofErr w:type="spellStart"/>
      <w:r w:rsidRPr="00357D9A">
        <w:rPr>
          <w:rFonts w:ascii="Calibri" w:hAnsi="Calibri" w:cs="Calibri"/>
          <w:sz w:val="22"/>
          <w:szCs w:val="22"/>
        </w:rPr>
        <w:t>VKEdele</w:t>
      </w:r>
      <w:proofErr w:type="spellEnd"/>
      <w:r w:rsidRPr="00357D9A">
        <w:rPr>
          <w:rFonts w:ascii="Calibri" w:hAnsi="Calibri" w:cs="Calibri"/>
          <w:sz w:val="22"/>
          <w:szCs w:val="22"/>
        </w:rPr>
        <w:t xml:space="preserve"> sobivad konkursid; </w:t>
      </w:r>
    </w:p>
    <w:p w14:paraId="2AFA87D8" w14:textId="77777777" w:rsidR="00357D9A" w:rsidRPr="00357D9A" w:rsidRDefault="00357D9A" w:rsidP="00415B02">
      <w:pPr>
        <w:numPr>
          <w:ilvl w:val="0"/>
          <w:numId w:val="30"/>
        </w:numPr>
        <w:jc w:val="both"/>
        <w:rPr>
          <w:rFonts w:ascii="Calibri" w:hAnsi="Calibri" w:cs="Calibri"/>
          <w:sz w:val="22"/>
          <w:szCs w:val="22"/>
        </w:rPr>
      </w:pPr>
      <w:r w:rsidRPr="00357D9A">
        <w:rPr>
          <w:rFonts w:ascii="Calibri" w:hAnsi="Calibri" w:cs="Calibri"/>
          <w:sz w:val="22"/>
          <w:szCs w:val="22"/>
        </w:rPr>
        <w:t xml:space="preserve">võimalus osaleda ilma väga suure konsortsiumita; </w:t>
      </w:r>
    </w:p>
    <w:p w14:paraId="683A3824" w14:textId="77777777" w:rsidR="00357D9A" w:rsidRPr="00357D9A" w:rsidRDefault="00357D9A" w:rsidP="00415B02">
      <w:pPr>
        <w:numPr>
          <w:ilvl w:val="0"/>
          <w:numId w:val="30"/>
        </w:numPr>
        <w:jc w:val="both"/>
        <w:rPr>
          <w:rFonts w:ascii="Calibri" w:hAnsi="Calibri" w:cs="Calibri"/>
          <w:sz w:val="22"/>
          <w:szCs w:val="22"/>
        </w:rPr>
      </w:pPr>
      <w:r w:rsidRPr="00357D9A">
        <w:rPr>
          <w:rFonts w:ascii="Calibri" w:hAnsi="Calibri" w:cs="Calibri"/>
          <w:sz w:val="22"/>
          <w:szCs w:val="22"/>
        </w:rPr>
        <w:t xml:space="preserve">väikeriikidele olulised teemad. </w:t>
      </w:r>
    </w:p>
    <w:p w14:paraId="1C88B2A5" w14:textId="5D24A9F7" w:rsidR="00357D9A" w:rsidRPr="00357D9A" w:rsidRDefault="00F2050B" w:rsidP="00415B02">
      <w:pPr>
        <w:jc w:val="both"/>
        <w:rPr>
          <w:rFonts w:ascii="Calibri" w:hAnsi="Calibri" w:cs="Calibri"/>
          <w:sz w:val="22"/>
          <w:szCs w:val="22"/>
        </w:rPr>
      </w:pPr>
      <w:r>
        <w:rPr>
          <w:rFonts w:ascii="Calibri" w:hAnsi="Calibri" w:cs="Calibri"/>
          <w:sz w:val="22"/>
          <w:szCs w:val="22"/>
        </w:rPr>
        <w:t>P</w:t>
      </w:r>
      <w:r w:rsidR="00357D9A" w:rsidRPr="00357D9A">
        <w:rPr>
          <w:rFonts w:ascii="Calibri" w:hAnsi="Calibri" w:cs="Calibri"/>
          <w:sz w:val="22"/>
          <w:szCs w:val="22"/>
        </w:rPr>
        <w:t>rojektide suurus ja tingimused otsustatakse tööprogrammide koostamisel. Kui Eesti hakkab probleemist rääkima alles pärast konkursi väljakuulutamist, ei ole enam võimalik selle konkursi ülesehitust muuta.</w:t>
      </w:r>
    </w:p>
    <w:p w14:paraId="433A1731"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9. Praktiline teekaart Eesti ettevõttele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03"/>
        <w:gridCol w:w="6159"/>
      </w:tblGrid>
      <w:tr w:rsidR="00357D9A" w:rsidRPr="00357D9A" w14:paraId="4FE75815" w14:textId="77777777" w:rsidTr="00B03775">
        <w:trPr>
          <w:tblHeader/>
          <w:tblCellSpacing w:w="15" w:type="dxa"/>
        </w:trPr>
        <w:tc>
          <w:tcPr>
            <w:tcW w:w="0" w:type="auto"/>
            <w:vAlign w:val="center"/>
            <w:hideMark/>
          </w:tcPr>
          <w:p w14:paraId="269895EF"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Ettevõtte vajadus</w:t>
            </w:r>
          </w:p>
        </w:tc>
        <w:tc>
          <w:tcPr>
            <w:tcW w:w="0" w:type="auto"/>
            <w:vAlign w:val="center"/>
            <w:hideMark/>
          </w:tcPr>
          <w:p w14:paraId="46BCB137" w14:textId="77777777" w:rsidR="00357D9A" w:rsidRPr="00357D9A" w:rsidRDefault="00357D9A" w:rsidP="00415B02">
            <w:pPr>
              <w:jc w:val="both"/>
              <w:rPr>
                <w:rFonts w:ascii="Calibri" w:hAnsi="Calibri" w:cs="Calibri"/>
                <w:b/>
                <w:bCs/>
                <w:sz w:val="22"/>
                <w:szCs w:val="22"/>
              </w:rPr>
            </w:pPr>
            <w:r w:rsidRPr="00357D9A">
              <w:rPr>
                <w:rFonts w:ascii="Calibri" w:hAnsi="Calibri" w:cs="Calibri"/>
                <w:b/>
                <w:bCs/>
                <w:sz w:val="22"/>
                <w:szCs w:val="22"/>
              </w:rPr>
              <w:t>Kust alustada?</w:t>
            </w:r>
          </w:p>
        </w:tc>
      </w:tr>
      <w:tr w:rsidR="00357D9A" w:rsidRPr="00357D9A" w14:paraId="6CDF014E" w14:textId="77777777" w:rsidTr="00B03775">
        <w:trPr>
          <w:tblCellSpacing w:w="15" w:type="dxa"/>
        </w:trPr>
        <w:tc>
          <w:tcPr>
            <w:tcW w:w="0" w:type="auto"/>
            <w:vAlign w:val="center"/>
            <w:hideMark/>
          </w:tcPr>
          <w:p w14:paraId="792AF3F1"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Soovin jälgida uusi ELi algatusi</w:t>
            </w:r>
          </w:p>
        </w:tc>
        <w:tc>
          <w:tcPr>
            <w:tcW w:w="0" w:type="auto"/>
            <w:vAlign w:val="center"/>
            <w:hideMark/>
          </w:tcPr>
          <w:p w14:paraId="7FDD6E57" w14:textId="77777777" w:rsidR="00357D9A" w:rsidRPr="00357D9A" w:rsidRDefault="00357D9A" w:rsidP="00415B02">
            <w:pPr>
              <w:jc w:val="both"/>
              <w:rPr>
                <w:rFonts w:ascii="Calibri" w:hAnsi="Calibri" w:cs="Calibri"/>
                <w:sz w:val="22"/>
                <w:szCs w:val="22"/>
              </w:rPr>
            </w:pPr>
            <w:hyperlink r:id="rId47" w:tgtFrame="_new" w:history="1">
              <w:r w:rsidRPr="00357D9A">
                <w:rPr>
                  <w:rStyle w:val="Hyperlink"/>
                  <w:rFonts w:ascii="Calibri" w:hAnsi="Calibri" w:cs="Calibri"/>
                  <w:sz w:val="22"/>
                  <w:szCs w:val="22"/>
                </w:rPr>
                <w:t xml:space="preserve">Have </w:t>
              </w:r>
              <w:proofErr w:type="spellStart"/>
              <w:r w:rsidRPr="00357D9A">
                <w:rPr>
                  <w:rStyle w:val="Hyperlink"/>
                  <w:rFonts w:ascii="Calibri" w:hAnsi="Calibri" w:cs="Calibri"/>
                  <w:sz w:val="22"/>
                  <w:szCs w:val="22"/>
                </w:rPr>
                <w:t>Your</w:t>
              </w:r>
              <w:proofErr w:type="spellEnd"/>
              <w:r w:rsidRPr="00357D9A">
                <w:rPr>
                  <w:rStyle w:val="Hyperlink"/>
                  <w:rFonts w:ascii="Calibri" w:hAnsi="Calibri" w:cs="Calibri"/>
                  <w:sz w:val="22"/>
                  <w:szCs w:val="22"/>
                </w:rPr>
                <w:t xml:space="preserve"> </w:t>
              </w:r>
              <w:proofErr w:type="spellStart"/>
              <w:r w:rsidRPr="00357D9A">
                <w:rPr>
                  <w:rStyle w:val="Hyperlink"/>
                  <w:rFonts w:ascii="Calibri" w:hAnsi="Calibri" w:cs="Calibri"/>
                  <w:sz w:val="22"/>
                  <w:szCs w:val="22"/>
                </w:rPr>
                <w:t>Say</w:t>
              </w:r>
              <w:proofErr w:type="spellEnd"/>
            </w:hyperlink>
            <w:r w:rsidRPr="00357D9A">
              <w:rPr>
                <w:rFonts w:ascii="Calibri" w:hAnsi="Calibri" w:cs="Calibri"/>
                <w:sz w:val="22"/>
                <w:szCs w:val="22"/>
              </w:rPr>
              <w:t xml:space="preserve"> ja </w:t>
            </w:r>
            <w:hyperlink r:id="rId48" w:tgtFrame="_new" w:history="1">
              <w:r w:rsidRPr="00357D9A">
                <w:rPr>
                  <w:rStyle w:val="Hyperlink"/>
                  <w:rFonts w:ascii="Calibri" w:hAnsi="Calibri" w:cs="Calibri"/>
                  <w:sz w:val="22"/>
                  <w:szCs w:val="22"/>
                </w:rPr>
                <w:t>Euroopa Komisjoni tööprogramm</w:t>
              </w:r>
            </w:hyperlink>
          </w:p>
        </w:tc>
      </w:tr>
      <w:tr w:rsidR="00357D9A" w:rsidRPr="00357D9A" w14:paraId="6A3E8075" w14:textId="77777777" w:rsidTr="00B03775">
        <w:trPr>
          <w:tblCellSpacing w:w="15" w:type="dxa"/>
        </w:trPr>
        <w:tc>
          <w:tcPr>
            <w:tcW w:w="0" w:type="auto"/>
            <w:vAlign w:val="center"/>
            <w:hideMark/>
          </w:tcPr>
          <w:p w14:paraId="4241F75C"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Otsin Euroopa rahastust</w:t>
            </w:r>
          </w:p>
        </w:tc>
        <w:tc>
          <w:tcPr>
            <w:tcW w:w="0" w:type="auto"/>
            <w:vAlign w:val="center"/>
            <w:hideMark/>
          </w:tcPr>
          <w:p w14:paraId="77BB5F28" w14:textId="77777777" w:rsidR="00357D9A" w:rsidRPr="00357D9A" w:rsidRDefault="00357D9A" w:rsidP="00415B02">
            <w:pPr>
              <w:jc w:val="both"/>
              <w:rPr>
                <w:rFonts w:ascii="Calibri" w:hAnsi="Calibri" w:cs="Calibri"/>
                <w:sz w:val="22"/>
                <w:szCs w:val="22"/>
              </w:rPr>
            </w:pPr>
            <w:hyperlink r:id="rId49" w:tgtFrame="_new" w:history="1">
              <w:proofErr w:type="spellStart"/>
              <w:r w:rsidRPr="00357D9A">
                <w:rPr>
                  <w:rStyle w:val="Hyperlink"/>
                  <w:rFonts w:ascii="Calibri" w:hAnsi="Calibri" w:cs="Calibri"/>
                  <w:sz w:val="22"/>
                  <w:szCs w:val="22"/>
                </w:rPr>
                <w:t>Funding</w:t>
              </w:r>
              <w:proofErr w:type="spellEnd"/>
              <w:r w:rsidRPr="00357D9A">
                <w:rPr>
                  <w:rStyle w:val="Hyperlink"/>
                  <w:rFonts w:ascii="Calibri" w:hAnsi="Calibri" w:cs="Calibri"/>
                  <w:sz w:val="22"/>
                  <w:szCs w:val="22"/>
                </w:rPr>
                <w:t xml:space="preserve"> &amp; </w:t>
              </w:r>
              <w:proofErr w:type="spellStart"/>
              <w:r w:rsidRPr="00357D9A">
                <w:rPr>
                  <w:rStyle w:val="Hyperlink"/>
                  <w:rFonts w:ascii="Calibri" w:hAnsi="Calibri" w:cs="Calibri"/>
                  <w:sz w:val="22"/>
                  <w:szCs w:val="22"/>
                </w:rPr>
                <w:t>Tenders</w:t>
              </w:r>
              <w:proofErr w:type="spellEnd"/>
              <w:r w:rsidRPr="00357D9A">
                <w:rPr>
                  <w:rStyle w:val="Hyperlink"/>
                  <w:rFonts w:ascii="Calibri" w:hAnsi="Calibri" w:cs="Calibri"/>
                  <w:sz w:val="22"/>
                  <w:szCs w:val="22"/>
                </w:rPr>
                <w:t xml:space="preserve"> Portal</w:t>
              </w:r>
            </w:hyperlink>
          </w:p>
        </w:tc>
      </w:tr>
      <w:tr w:rsidR="00357D9A" w:rsidRPr="00357D9A" w14:paraId="213024C2" w14:textId="77777777" w:rsidTr="00B03775">
        <w:trPr>
          <w:tblCellSpacing w:w="15" w:type="dxa"/>
        </w:trPr>
        <w:tc>
          <w:tcPr>
            <w:tcW w:w="0" w:type="auto"/>
            <w:vAlign w:val="center"/>
            <w:hideMark/>
          </w:tcPr>
          <w:p w14:paraId="7AD2FD50"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Arendan süvatehnoloogiat</w:t>
            </w:r>
          </w:p>
        </w:tc>
        <w:tc>
          <w:tcPr>
            <w:tcW w:w="0" w:type="auto"/>
            <w:vAlign w:val="center"/>
            <w:hideMark/>
          </w:tcPr>
          <w:p w14:paraId="0B4CED16" w14:textId="77777777" w:rsidR="00357D9A" w:rsidRPr="00357D9A" w:rsidRDefault="00357D9A" w:rsidP="00415B02">
            <w:pPr>
              <w:jc w:val="both"/>
              <w:rPr>
                <w:rFonts w:ascii="Calibri" w:hAnsi="Calibri" w:cs="Calibri"/>
                <w:sz w:val="22"/>
                <w:szCs w:val="22"/>
              </w:rPr>
            </w:pPr>
            <w:hyperlink r:id="rId50" w:tgtFrame="_new" w:history="1">
              <w:r w:rsidRPr="00357D9A">
                <w:rPr>
                  <w:rStyle w:val="Hyperlink"/>
                  <w:rFonts w:ascii="Calibri" w:hAnsi="Calibri" w:cs="Calibri"/>
                  <w:sz w:val="22"/>
                  <w:szCs w:val="22"/>
                </w:rPr>
                <w:t>EIC</w:t>
              </w:r>
            </w:hyperlink>
          </w:p>
        </w:tc>
      </w:tr>
      <w:tr w:rsidR="00357D9A" w:rsidRPr="00357D9A" w14:paraId="7706D732" w14:textId="77777777" w:rsidTr="00B03775">
        <w:trPr>
          <w:tblCellSpacing w:w="15" w:type="dxa"/>
        </w:trPr>
        <w:tc>
          <w:tcPr>
            <w:tcW w:w="0" w:type="auto"/>
            <w:vAlign w:val="center"/>
            <w:hideMark/>
          </w:tcPr>
          <w:p w14:paraId="4EFEF00E"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Otsin välispartnereid</w:t>
            </w:r>
          </w:p>
        </w:tc>
        <w:tc>
          <w:tcPr>
            <w:tcW w:w="0" w:type="auto"/>
            <w:vAlign w:val="center"/>
            <w:hideMark/>
          </w:tcPr>
          <w:p w14:paraId="254C312A" w14:textId="77777777" w:rsidR="00357D9A" w:rsidRPr="00357D9A" w:rsidRDefault="00357D9A" w:rsidP="00415B02">
            <w:pPr>
              <w:jc w:val="both"/>
              <w:rPr>
                <w:rFonts w:ascii="Calibri" w:hAnsi="Calibri" w:cs="Calibri"/>
                <w:sz w:val="22"/>
                <w:szCs w:val="22"/>
              </w:rPr>
            </w:pPr>
            <w:hyperlink r:id="rId51" w:tgtFrame="_new" w:history="1">
              <w:proofErr w:type="spellStart"/>
              <w:r w:rsidRPr="00357D9A">
                <w:rPr>
                  <w:rStyle w:val="Hyperlink"/>
                  <w:rFonts w:ascii="Calibri" w:hAnsi="Calibri" w:cs="Calibri"/>
                  <w:sz w:val="22"/>
                  <w:szCs w:val="22"/>
                </w:rPr>
                <w:t>Enterprise</w:t>
              </w:r>
              <w:proofErr w:type="spellEnd"/>
              <w:r w:rsidRPr="00357D9A">
                <w:rPr>
                  <w:rStyle w:val="Hyperlink"/>
                  <w:rFonts w:ascii="Calibri" w:hAnsi="Calibri" w:cs="Calibri"/>
                  <w:sz w:val="22"/>
                  <w:szCs w:val="22"/>
                </w:rPr>
                <w:t xml:space="preserve"> Europe Network</w:t>
              </w:r>
            </w:hyperlink>
          </w:p>
        </w:tc>
      </w:tr>
      <w:tr w:rsidR="00357D9A" w:rsidRPr="00357D9A" w14:paraId="2D0CE52B" w14:textId="77777777" w:rsidTr="00B03775">
        <w:trPr>
          <w:tblCellSpacing w:w="15" w:type="dxa"/>
        </w:trPr>
        <w:tc>
          <w:tcPr>
            <w:tcW w:w="0" w:type="auto"/>
            <w:vAlign w:val="center"/>
            <w:hideMark/>
          </w:tcPr>
          <w:p w14:paraId="5C7A892E"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lastRenderedPageBreak/>
              <w:t>Otsin Euroopa riigihankeid</w:t>
            </w:r>
          </w:p>
        </w:tc>
        <w:tc>
          <w:tcPr>
            <w:tcW w:w="0" w:type="auto"/>
            <w:vAlign w:val="center"/>
            <w:hideMark/>
          </w:tcPr>
          <w:p w14:paraId="63ED98D4" w14:textId="77777777" w:rsidR="00357D9A" w:rsidRPr="00357D9A" w:rsidRDefault="00357D9A" w:rsidP="00415B02">
            <w:pPr>
              <w:jc w:val="both"/>
              <w:rPr>
                <w:rFonts w:ascii="Calibri" w:hAnsi="Calibri" w:cs="Calibri"/>
                <w:sz w:val="22"/>
                <w:szCs w:val="22"/>
              </w:rPr>
            </w:pPr>
            <w:hyperlink r:id="rId52" w:tgtFrame="_new" w:history="1">
              <w:r w:rsidRPr="00357D9A">
                <w:rPr>
                  <w:rStyle w:val="Hyperlink"/>
                  <w:rFonts w:ascii="Calibri" w:hAnsi="Calibri" w:cs="Calibri"/>
                  <w:sz w:val="22"/>
                  <w:szCs w:val="22"/>
                </w:rPr>
                <w:t>TED</w:t>
              </w:r>
            </w:hyperlink>
          </w:p>
        </w:tc>
      </w:tr>
      <w:tr w:rsidR="00357D9A" w:rsidRPr="00357D9A" w14:paraId="0FB95C9C" w14:textId="77777777" w:rsidTr="00B03775">
        <w:trPr>
          <w:tblCellSpacing w:w="15" w:type="dxa"/>
        </w:trPr>
        <w:tc>
          <w:tcPr>
            <w:tcW w:w="0" w:type="auto"/>
            <w:vAlign w:val="center"/>
            <w:hideMark/>
          </w:tcPr>
          <w:p w14:paraId="62C06887"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Soovin kontrollida tootenõudeid</w:t>
            </w:r>
          </w:p>
        </w:tc>
        <w:tc>
          <w:tcPr>
            <w:tcW w:w="0" w:type="auto"/>
            <w:vAlign w:val="center"/>
            <w:hideMark/>
          </w:tcPr>
          <w:p w14:paraId="0A76EEF1" w14:textId="77777777" w:rsidR="00357D9A" w:rsidRPr="00357D9A" w:rsidRDefault="00357D9A" w:rsidP="00415B02">
            <w:pPr>
              <w:jc w:val="both"/>
              <w:rPr>
                <w:rFonts w:ascii="Calibri" w:hAnsi="Calibri" w:cs="Calibri"/>
                <w:sz w:val="22"/>
                <w:szCs w:val="22"/>
              </w:rPr>
            </w:pPr>
            <w:hyperlink r:id="rId53" w:tgtFrame="_new" w:history="1">
              <w:proofErr w:type="spellStart"/>
              <w:r w:rsidRPr="00357D9A">
                <w:rPr>
                  <w:rStyle w:val="Hyperlink"/>
                  <w:rFonts w:ascii="Calibri" w:hAnsi="Calibri" w:cs="Calibri"/>
                  <w:sz w:val="22"/>
                  <w:szCs w:val="22"/>
                </w:rPr>
                <w:t>Your</w:t>
              </w:r>
              <w:proofErr w:type="spellEnd"/>
              <w:r w:rsidRPr="00357D9A">
                <w:rPr>
                  <w:rStyle w:val="Hyperlink"/>
                  <w:rFonts w:ascii="Calibri" w:hAnsi="Calibri" w:cs="Calibri"/>
                  <w:sz w:val="22"/>
                  <w:szCs w:val="22"/>
                </w:rPr>
                <w:t xml:space="preserve"> Europe </w:t>
              </w:r>
              <w:proofErr w:type="spellStart"/>
              <w:r w:rsidRPr="00357D9A">
                <w:rPr>
                  <w:rStyle w:val="Hyperlink"/>
                  <w:rFonts w:ascii="Calibri" w:hAnsi="Calibri" w:cs="Calibri"/>
                  <w:sz w:val="22"/>
                  <w:szCs w:val="22"/>
                </w:rPr>
                <w:t>for</w:t>
              </w:r>
              <w:proofErr w:type="spellEnd"/>
              <w:r w:rsidRPr="00357D9A">
                <w:rPr>
                  <w:rStyle w:val="Hyperlink"/>
                  <w:rFonts w:ascii="Calibri" w:hAnsi="Calibri" w:cs="Calibri"/>
                  <w:sz w:val="22"/>
                  <w:szCs w:val="22"/>
                </w:rPr>
                <w:t xml:space="preserve"> Business</w:t>
              </w:r>
            </w:hyperlink>
          </w:p>
        </w:tc>
      </w:tr>
      <w:tr w:rsidR="00357D9A" w:rsidRPr="00357D9A" w14:paraId="78E85121" w14:textId="77777777" w:rsidTr="00B03775">
        <w:trPr>
          <w:tblCellSpacing w:w="15" w:type="dxa"/>
        </w:trPr>
        <w:tc>
          <w:tcPr>
            <w:tcW w:w="0" w:type="auto"/>
            <w:vAlign w:val="center"/>
            <w:hideMark/>
          </w:tcPr>
          <w:p w14:paraId="552283F8"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Soovin mõjutada valdkonna poliitikat</w:t>
            </w:r>
          </w:p>
        </w:tc>
        <w:tc>
          <w:tcPr>
            <w:tcW w:w="0" w:type="auto"/>
            <w:vAlign w:val="center"/>
            <w:hideMark/>
          </w:tcPr>
          <w:p w14:paraId="282D9CE2" w14:textId="0C707EDB" w:rsidR="00357D9A" w:rsidRPr="00357D9A" w:rsidRDefault="00357D9A" w:rsidP="00415B02">
            <w:pPr>
              <w:jc w:val="both"/>
              <w:rPr>
                <w:rFonts w:ascii="Calibri" w:hAnsi="Calibri" w:cs="Calibri"/>
                <w:sz w:val="22"/>
                <w:szCs w:val="22"/>
              </w:rPr>
            </w:pPr>
            <w:r w:rsidRPr="00357D9A">
              <w:rPr>
                <w:rFonts w:ascii="Calibri" w:hAnsi="Calibri" w:cs="Calibri"/>
                <w:sz w:val="22"/>
                <w:szCs w:val="22"/>
              </w:rPr>
              <w:t xml:space="preserve">Euroopa erialaliit, Eesti ministeerium, </w:t>
            </w:r>
            <w:r w:rsidR="00D1108A">
              <w:rPr>
                <w:rFonts w:ascii="Calibri" w:hAnsi="Calibri" w:cs="Calibri"/>
                <w:sz w:val="22"/>
                <w:szCs w:val="22"/>
              </w:rPr>
              <w:t xml:space="preserve">Eesti </w:t>
            </w:r>
            <w:r w:rsidRPr="00357D9A">
              <w:rPr>
                <w:rFonts w:ascii="Calibri" w:hAnsi="Calibri" w:cs="Calibri"/>
                <w:sz w:val="22"/>
                <w:szCs w:val="22"/>
              </w:rPr>
              <w:t xml:space="preserve">alaline esindus </w:t>
            </w:r>
            <w:r w:rsidR="00D1108A">
              <w:rPr>
                <w:rFonts w:ascii="Calibri" w:hAnsi="Calibri" w:cs="Calibri"/>
                <w:sz w:val="22"/>
                <w:szCs w:val="22"/>
              </w:rPr>
              <w:t xml:space="preserve">EL juures </w:t>
            </w:r>
            <w:r w:rsidRPr="00357D9A">
              <w:rPr>
                <w:rFonts w:ascii="Calibri" w:hAnsi="Calibri" w:cs="Calibri"/>
                <w:sz w:val="22"/>
                <w:szCs w:val="22"/>
              </w:rPr>
              <w:t xml:space="preserve">või </w:t>
            </w:r>
            <w:proofErr w:type="spellStart"/>
            <w:r w:rsidRPr="00357D9A">
              <w:rPr>
                <w:rFonts w:ascii="Calibri" w:hAnsi="Calibri" w:cs="Calibri"/>
                <w:sz w:val="22"/>
                <w:szCs w:val="22"/>
              </w:rPr>
              <w:t>EISi</w:t>
            </w:r>
            <w:proofErr w:type="spellEnd"/>
            <w:r w:rsidRPr="00357D9A">
              <w:rPr>
                <w:rFonts w:ascii="Calibri" w:hAnsi="Calibri" w:cs="Calibri"/>
                <w:sz w:val="22"/>
                <w:szCs w:val="22"/>
              </w:rPr>
              <w:t xml:space="preserve"> Brüsseli büroo</w:t>
            </w:r>
          </w:p>
        </w:tc>
      </w:tr>
      <w:tr w:rsidR="00357D9A" w:rsidRPr="00357D9A" w14:paraId="309EB449" w14:textId="77777777" w:rsidTr="00B03775">
        <w:trPr>
          <w:tblCellSpacing w:w="15" w:type="dxa"/>
        </w:trPr>
        <w:tc>
          <w:tcPr>
            <w:tcW w:w="0" w:type="auto"/>
            <w:vAlign w:val="center"/>
            <w:hideMark/>
          </w:tcPr>
          <w:p w14:paraId="037D66B0"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Vajan taotlusnõustamist</w:t>
            </w:r>
          </w:p>
        </w:tc>
        <w:tc>
          <w:tcPr>
            <w:tcW w:w="0" w:type="auto"/>
            <w:vAlign w:val="center"/>
            <w:hideMark/>
          </w:tcPr>
          <w:p w14:paraId="7CD91F9D" w14:textId="77777777" w:rsidR="00357D9A" w:rsidRPr="00357D9A" w:rsidRDefault="00357D9A" w:rsidP="00415B02">
            <w:pPr>
              <w:jc w:val="both"/>
              <w:rPr>
                <w:rFonts w:ascii="Calibri" w:hAnsi="Calibri" w:cs="Calibri"/>
                <w:sz w:val="22"/>
                <w:szCs w:val="22"/>
              </w:rPr>
            </w:pPr>
            <w:r w:rsidRPr="00357D9A">
              <w:rPr>
                <w:rFonts w:ascii="Calibri" w:hAnsi="Calibri" w:cs="Calibri"/>
                <w:sz w:val="22"/>
                <w:szCs w:val="22"/>
              </w:rPr>
              <w:t xml:space="preserve">Eesti </w:t>
            </w:r>
            <w:proofErr w:type="spellStart"/>
            <w:r w:rsidRPr="00357D9A">
              <w:rPr>
                <w:rFonts w:ascii="Calibri" w:hAnsi="Calibri" w:cs="Calibri"/>
                <w:sz w:val="22"/>
                <w:szCs w:val="22"/>
              </w:rPr>
              <w:t>NCPd</w:t>
            </w:r>
            <w:proofErr w:type="spellEnd"/>
            <w:r w:rsidRPr="00357D9A">
              <w:rPr>
                <w:rFonts w:ascii="Calibri" w:hAnsi="Calibri" w:cs="Calibri"/>
                <w:sz w:val="22"/>
                <w:szCs w:val="22"/>
              </w:rPr>
              <w:t xml:space="preserve">, EIS, ETAG ja </w:t>
            </w:r>
            <w:proofErr w:type="spellStart"/>
            <w:r w:rsidRPr="00357D9A">
              <w:rPr>
                <w:rFonts w:ascii="Calibri" w:hAnsi="Calibri" w:cs="Calibri"/>
                <w:sz w:val="22"/>
                <w:szCs w:val="22"/>
              </w:rPr>
              <w:t>Enterprise</w:t>
            </w:r>
            <w:proofErr w:type="spellEnd"/>
            <w:r w:rsidRPr="00357D9A">
              <w:rPr>
                <w:rFonts w:ascii="Calibri" w:hAnsi="Calibri" w:cs="Calibri"/>
                <w:sz w:val="22"/>
                <w:szCs w:val="22"/>
              </w:rPr>
              <w:t xml:space="preserve"> Europe Network</w:t>
            </w:r>
          </w:p>
        </w:tc>
      </w:tr>
    </w:tbl>
    <w:p w14:paraId="3871DCA9" w14:textId="77777777" w:rsidR="00B03775" w:rsidRDefault="00B03775" w:rsidP="00415B02">
      <w:pPr>
        <w:jc w:val="both"/>
        <w:rPr>
          <w:rFonts w:ascii="Calibri" w:hAnsi="Calibri" w:cs="Calibri"/>
          <w:b/>
          <w:bCs/>
          <w:sz w:val="22"/>
          <w:szCs w:val="22"/>
        </w:rPr>
      </w:pPr>
    </w:p>
    <w:p w14:paraId="53771DE0" w14:textId="0D2DFDE4" w:rsidR="00357D9A" w:rsidRDefault="00357D9A" w:rsidP="00415B02">
      <w:pPr>
        <w:jc w:val="both"/>
        <w:rPr>
          <w:rFonts w:ascii="Calibri" w:hAnsi="Calibri" w:cs="Calibri"/>
          <w:b/>
          <w:bCs/>
          <w:sz w:val="22"/>
          <w:szCs w:val="22"/>
        </w:rPr>
      </w:pPr>
      <w:r w:rsidRPr="00D1108A">
        <w:rPr>
          <w:rFonts w:ascii="Calibri" w:hAnsi="Calibri" w:cs="Calibri"/>
          <w:b/>
          <w:bCs/>
          <w:sz w:val="22"/>
          <w:szCs w:val="22"/>
        </w:rPr>
        <w:t>Kõige olulisem seos on järgmine: ettevõte ei peaks alustama alles taotlusvoorust. Kõige tugevam positsioon tekib siis, kui ettevõte jälgib poliitika kujunemist, osaleb valdkondlikus võrgustikus, leiab partnerid ja valmistab projekti ette enne vooru avanemist.</w:t>
      </w:r>
    </w:p>
    <w:p w14:paraId="28D4C987" w14:textId="77777777" w:rsidR="000951B8" w:rsidRDefault="000951B8" w:rsidP="000951B8">
      <w:pPr>
        <w:jc w:val="both"/>
        <w:rPr>
          <w:rFonts w:ascii="Calibri" w:hAnsi="Calibri" w:cs="Calibri"/>
          <w:sz w:val="22"/>
          <w:szCs w:val="22"/>
        </w:rPr>
      </w:pPr>
      <w:r w:rsidRPr="000951B8">
        <w:rPr>
          <w:rFonts w:ascii="Calibri" w:hAnsi="Calibri" w:cs="Calibri"/>
          <w:sz w:val="22"/>
          <w:szCs w:val="22"/>
        </w:rPr>
        <w:t>Euroopa Liidu arengute ning ettevõtete rahastus- ja koostöövõimalustega seotud küsimustes võtke julgelt ühendust allolevatel kontaktidel.</w:t>
      </w:r>
    </w:p>
    <w:p w14:paraId="5B9106AE" w14:textId="77777777" w:rsidR="000951B8" w:rsidRPr="000951B8" w:rsidRDefault="000951B8" w:rsidP="000951B8">
      <w:pPr>
        <w:jc w:val="both"/>
        <w:rPr>
          <w:rFonts w:ascii="Calibri" w:hAnsi="Calibri" w:cs="Calibri"/>
          <w:sz w:val="22"/>
          <w:szCs w:val="22"/>
        </w:rPr>
      </w:pPr>
    </w:p>
    <w:p w14:paraId="0643FD90" w14:textId="77777777" w:rsidR="000951B8" w:rsidRDefault="000951B8" w:rsidP="000951B8">
      <w:pPr>
        <w:jc w:val="both"/>
        <w:rPr>
          <w:rFonts w:ascii="Calibri" w:hAnsi="Calibri" w:cs="Calibri"/>
          <w:sz w:val="22"/>
          <w:szCs w:val="22"/>
        </w:rPr>
      </w:pPr>
      <w:r w:rsidRPr="000951B8">
        <w:rPr>
          <w:rFonts w:ascii="Calibri" w:hAnsi="Calibri" w:cs="Calibri"/>
          <w:sz w:val="22"/>
          <w:szCs w:val="22"/>
        </w:rPr>
        <w:t>Veebinari juhtis ja kokkuvõtte koostas</w:t>
      </w:r>
    </w:p>
    <w:p w14:paraId="1ED062B5" w14:textId="77777777" w:rsidR="000951B8" w:rsidRPr="000951B8" w:rsidRDefault="000951B8" w:rsidP="000951B8">
      <w:pPr>
        <w:jc w:val="both"/>
        <w:rPr>
          <w:rFonts w:ascii="Calibri" w:hAnsi="Calibri" w:cs="Calibri"/>
          <w:sz w:val="22"/>
          <w:szCs w:val="22"/>
        </w:rPr>
      </w:pPr>
    </w:p>
    <w:p w14:paraId="60CB4B31" w14:textId="77777777" w:rsidR="000951B8" w:rsidRPr="000951B8" w:rsidRDefault="000951B8" w:rsidP="000951B8">
      <w:pPr>
        <w:jc w:val="both"/>
        <w:rPr>
          <w:rFonts w:ascii="Calibri" w:hAnsi="Calibri" w:cs="Calibri"/>
          <w:sz w:val="22"/>
          <w:szCs w:val="22"/>
        </w:rPr>
      </w:pPr>
      <w:r w:rsidRPr="000951B8">
        <w:rPr>
          <w:rFonts w:ascii="Calibri" w:hAnsi="Calibri" w:cs="Calibri"/>
          <w:sz w:val="22"/>
          <w:szCs w:val="22"/>
        </w:rPr>
        <w:t>Kristel Oitmaa</w:t>
      </w:r>
    </w:p>
    <w:p w14:paraId="7E955487" w14:textId="3B678642" w:rsidR="000951B8" w:rsidRDefault="000951B8" w:rsidP="000951B8">
      <w:pPr>
        <w:jc w:val="both"/>
        <w:rPr>
          <w:rFonts w:ascii="Calibri" w:hAnsi="Calibri" w:cs="Calibri"/>
          <w:sz w:val="22"/>
          <w:szCs w:val="22"/>
        </w:rPr>
      </w:pPr>
      <w:r w:rsidRPr="000951B8">
        <w:rPr>
          <w:rFonts w:ascii="Calibri" w:hAnsi="Calibri" w:cs="Calibri"/>
          <w:sz w:val="22"/>
          <w:szCs w:val="22"/>
        </w:rPr>
        <w:t>Brüsseli esinduse juht</w:t>
      </w:r>
    </w:p>
    <w:p w14:paraId="796335A8" w14:textId="41D8B80D" w:rsidR="000951B8" w:rsidRPr="000951B8" w:rsidRDefault="000951B8" w:rsidP="000951B8">
      <w:pPr>
        <w:jc w:val="both"/>
        <w:rPr>
          <w:rFonts w:ascii="Calibri" w:hAnsi="Calibri" w:cs="Calibri"/>
          <w:sz w:val="22"/>
          <w:szCs w:val="22"/>
        </w:rPr>
      </w:pPr>
      <w:r w:rsidRPr="000951B8">
        <w:rPr>
          <w:rFonts w:ascii="Calibri" w:hAnsi="Calibri" w:cs="Calibri"/>
          <w:sz w:val="22"/>
          <w:szCs w:val="22"/>
        </w:rPr>
        <w:t>Ettevõtluse ja Innovatsiooni Sihtasutus (EIS)</w:t>
      </w:r>
    </w:p>
    <w:p w14:paraId="52ABC200" w14:textId="77777777" w:rsidR="00490248" w:rsidRPr="00B146AE" w:rsidRDefault="00490248" w:rsidP="00490248">
      <w:pPr>
        <w:jc w:val="both"/>
        <w:rPr>
          <w:rFonts w:ascii="Calibri" w:hAnsi="Calibri" w:cs="Calibri"/>
          <w:sz w:val="22"/>
          <w:szCs w:val="22"/>
        </w:rPr>
      </w:pPr>
      <w:r w:rsidRPr="00B146AE">
        <w:rPr>
          <w:rFonts w:ascii="Calibri" w:hAnsi="Calibri" w:cs="Calibri"/>
          <w:sz w:val="22"/>
          <w:szCs w:val="22"/>
        </w:rPr>
        <w:t xml:space="preserve">+372 522 8877; </w:t>
      </w:r>
      <w:hyperlink r:id="rId54" w:tooltip="kristel.oitmaa@eis.ee" w:history="1">
        <w:r w:rsidRPr="00B146AE">
          <w:rPr>
            <w:rStyle w:val="Hyperlink"/>
            <w:rFonts w:ascii="Calibri" w:hAnsi="Calibri" w:cs="Calibri"/>
            <w:sz w:val="22"/>
            <w:szCs w:val="22"/>
          </w:rPr>
          <w:t>kristel.oitmaa@eis.ee</w:t>
        </w:r>
      </w:hyperlink>
      <w:r w:rsidRPr="00B146AE">
        <w:rPr>
          <w:rFonts w:ascii="Calibri" w:hAnsi="Calibri" w:cs="Calibri"/>
          <w:sz w:val="22"/>
          <w:szCs w:val="22"/>
        </w:rPr>
        <w:t xml:space="preserve">; </w:t>
      </w:r>
      <w:hyperlink r:id="rId55" w:history="1">
        <w:r w:rsidRPr="00B146AE">
          <w:rPr>
            <w:rStyle w:val="Hyperlink"/>
            <w:rFonts w:ascii="Calibri" w:hAnsi="Calibri" w:cs="Calibri"/>
            <w:sz w:val="22"/>
            <w:szCs w:val="22"/>
            <w:lang w:val="en-GB"/>
          </w:rPr>
          <w:t>www.eis.ee</w:t>
        </w:r>
      </w:hyperlink>
    </w:p>
    <w:p w14:paraId="223E5F4E" w14:textId="77777777" w:rsidR="00490248" w:rsidRPr="00B146AE" w:rsidRDefault="00490248" w:rsidP="00490248">
      <w:pPr>
        <w:jc w:val="both"/>
        <w:rPr>
          <w:rFonts w:ascii="Calibri" w:hAnsi="Calibri" w:cs="Calibri"/>
          <w:sz w:val="22"/>
          <w:szCs w:val="22"/>
        </w:rPr>
      </w:pPr>
      <w:hyperlink r:id="rId56" w:history="1">
        <w:r w:rsidRPr="00B146AE">
          <w:rPr>
            <w:rStyle w:val="Hyperlink"/>
            <w:rFonts w:ascii="Calibri" w:hAnsi="Calibri" w:cs="Calibri"/>
            <w:sz w:val="22"/>
            <w:szCs w:val="22"/>
          </w:rPr>
          <w:t>Kristel Oitmaa | LinkedIn</w:t>
        </w:r>
      </w:hyperlink>
    </w:p>
    <w:p w14:paraId="164F8541" w14:textId="77777777" w:rsidR="00490248" w:rsidRPr="00D1108A" w:rsidRDefault="00490248" w:rsidP="00415B02">
      <w:pPr>
        <w:jc w:val="both"/>
        <w:rPr>
          <w:rFonts w:ascii="Calibri" w:hAnsi="Calibri" w:cs="Calibri"/>
          <w:b/>
          <w:bCs/>
          <w:sz w:val="22"/>
          <w:szCs w:val="22"/>
        </w:rPr>
      </w:pPr>
    </w:p>
    <w:p w14:paraId="48EA9DC4" w14:textId="77777777" w:rsidR="00C83FA4" w:rsidRPr="00357D9A" w:rsidRDefault="00C83FA4" w:rsidP="00415B02">
      <w:pPr>
        <w:jc w:val="both"/>
        <w:rPr>
          <w:rFonts w:ascii="Calibri" w:hAnsi="Calibri" w:cs="Calibri"/>
          <w:sz w:val="22"/>
          <w:szCs w:val="22"/>
        </w:rPr>
      </w:pPr>
    </w:p>
    <w:sectPr w:rsidR="00C83FA4" w:rsidRPr="00357D9A">
      <w:headerReference w:type="default" r:id="rId57"/>
      <w:footerReference w:type="default" r:id="rId5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24C97" w14:textId="77777777" w:rsidR="00E91195" w:rsidRDefault="00E91195" w:rsidP="002C7B3B">
      <w:pPr>
        <w:spacing w:after="0" w:line="240" w:lineRule="auto"/>
      </w:pPr>
      <w:r>
        <w:separator/>
      </w:r>
    </w:p>
  </w:endnote>
  <w:endnote w:type="continuationSeparator" w:id="0">
    <w:p w14:paraId="4BBBBFC1" w14:textId="77777777" w:rsidR="00E91195" w:rsidRDefault="00E91195" w:rsidP="002C7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404699"/>
      <w:docPartObj>
        <w:docPartGallery w:val="Page Numbers (Bottom of Page)"/>
        <w:docPartUnique/>
      </w:docPartObj>
    </w:sdtPr>
    <w:sdtEndPr/>
    <w:sdtContent>
      <w:p w14:paraId="5D61983A" w14:textId="10A3CC08" w:rsidR="00050277" w:rsidRDefault="00050277">
        <w:pPr>
          <w:pStyle w:val="Footer"/>
          <w:jc w:val="right"/>
        </w:pPr>
        <w:r>
          <w:fldChar w:fldCharType="begin"/>
        </w:r>
        <w:r>
          <w:instrText>PAGE   \* MERGEFORMAT</w:instrText>
        </w:r>
        <w:r>
          <w:fldChar w:fldCharType="separate"/>
        </w:r>
        <w:r>
          <w:t>2</w:t>
        </w:r>
        <w:r>
          <w:fldChar w:fldCharType="end"/>
        </w:r>
      </w:p>
    </w:sdtContent>
  </w:sdt>
  <w:p w14:paraId="3DB7980F" w14:textId="77777777" w:rsidR="002C7B3B" w:rsidRDefault="002C7B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C5E06" w14:textId="77777777" w:rsidR="00E91195" w:rsidRDefault="00E91195" w:rsidP="002C7B3B">
      <w:pPr>
        <w:spacing w:after="0" w:line="240" w:lineRule="auto"/>
      </w:pPr>
      <w:r>
        <w:separator/>
      </w:r>
    </w:p>
  </w:footnote>
  <w:footnote w:type="continuationSeparator" w:id="0">
    <w:p w14:paraId="275A1728" w14:textId="77777777" w:rsidR="00E91195" w:rsidRDefault="00E91195" w:rsidP="002C7B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2992780"/>
      <w:docPartObj>
        <w:docPartGallery w:val="Page Numbers (Top of Page)"/>
        <w:docPartUnique/>
      </w:docPartObj>
    </w:sdtPr>
    <w:sdtEndPr/>
    <w:sdtContent>
      <w:p w14:paraId="5D3AF73B" w14:textId="7CC7A454" w:rsidR="002C7B3B" w:rsidRDefault="002C7B3B">
        <w:pPr>
          <w:pStyle w:val="Header"/>
          <w:jc w:val="right"/>
        </w:pPr>
        <w:r>
          <w:fldChar w:fldCharType="begin"/>
        </w:r>
        <w:r>
          <w:instrText>PAGE   \* MERGEFORMAT</w:instrText>
        </w:r>
        <w:r>
          <w:fldChar w:fldCharType="separate"/>
        </w:r>
        <w:r>
          <w:t>2</w:t>
        </w:r>
        <w:r>
          <w:fldChar w:fldCharType="end"/>
        </w:r>
      </w:p>
    </w:sdtContent>
  </w:sdt>
  <w:p w14:paraId="222ABC76" w14:textId="77777777" w:rsidR="002C7B3B" w:rsidRDefault="002C7B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643D4"/>
    <w:multiLevelType w:val="multilevel"/>
    <w:tmpl w:val="9BF23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66F1B"/>
    <w:multiLevelType w:val="multilevel"/>
    <w:tmpl w:val="4BE87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356F08"/>
    <w:multiLevelType w:val="multilevel"/>
    <w:tmpl w:val="88A49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96708"/>
    <w:multiLevelType w:val="multilevel"/>
    <w:tmpl w:val="EACE6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70365E"/>
    <w:multiLevelType w:val="multilevel"/>
    <w:tmpl w:val="EC7C1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2235FD"/>
    <w:multiLevelType w:val="multilevel"/>
    <w:tmpl w:val="D7F46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B40C69"/>
    <w:multiLevelType w:val="multilevel"/>
    <w:tmpl w:val="98580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2F60AA"/>
    <w:multiLevelType w:val="multilevel"/>
    <w:tmpl w:val="49629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706A88"/>
    <w:multiLevelType w:val="multilevel"/>
    <w:tmpl w:val="86BA23E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E6093A"/>
    <w:multiLevelType w:val="multilevel"/>
    <w:tmpl w:val="32762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333889"/>
    <w:multiLevelType w:val="multilevel"/>
    <w:tmpl w:val="46D83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CA1666"/>
    <w:multiLevelType w:val="multilevel"/>
    <w:tmpl w:val="FE549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0245C5"/>
    <w:multiLevelType w:val="multilevel"/>
    <w:tmpl w:val="955E9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7A4D36"/>
    <w:multiLevelType w:val="multilevel"/>
    <w:tmpl w:val="CC0EB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D85664"/>
    <w:multiLevelType w:val="multilevel"/>
    <w:tmpl w:val="27A68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4D3235"/>
    <w:multiLevelType w:val="multilevel"/>
    <w:tmpl w:val="96D4E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751C93"/>
    <w:multiLevelType w:val="multilevel"/>
    <w:tmpl w:val="C0E23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EE4258"/>
    <w:multiLevelType w:val="multilevel"/>
    <w:tmpl w:val="DC38E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B5D68B6"/>
    <w:multiLevelType w:val="multilevel"/>
    <w:tmpl w:val="A2D8E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3F139F"/>
    <w:multiLevelType w:val="multilevel"/>
    <w:tmpl w:val="D4E2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A94E79"/>
    <w:multiLevelType w:val="multilevel"/>
    <w:tmpl w:val="7B469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1358BA"/>
    <w:multiLevelType w:val="multilevel"/>
    <w:tmpl w:val="5B122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272CBA"/>
    <w:multiLevelType w:val="multilevel"/>
    <w:tmpl w:val="417A6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8528AA"/>
    <w:multiLevelType w:val="multilevel"/>
    <w:tmpl w:val="79C28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8F341B"/>
    <w:multiLevelType w:val="multilevel"/>
    <w:tmpl w:val="66BE1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534954"/>
    <w:multiLevelType w:val="multilevel"/>
    <w:tmpl w:val="A7922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CA54AB"/>
    <w:multiLevelType w:val="multilevel"/>
    <w:tmpl w:val="CEFC3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031F04"/>
    <w:multiLevelType w:val="multilevel"/>
    <w:tmpl w:val="20A49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9B0192"/>
    <w:multiLevelType w:val="multilevel"/>
    <w:tmpl w:val="FCD28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E13C03"/>
    <w:multiLevelType w:val="multilevel"/>
    <w:tmpl w:val="E03A965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7114671">
    <w:abstractNumId w:val="29"/>
  </w:num>
  <w:num w:numId="2" w16cid:durableId="432481580">
    <w:abstractNumId w:val="6"/>
  </w:num>
  <w:num w:numId="3" w16cid:durableId="1861889930">
    <w:abstractNumId w:val="14"/>
  </w:num>
  <w:num w:numId="4" w16cid:durableId="942228452">
    <w:abstractNumId w:val="28"/>
  </w:num>
  <w:num w:numId="5" w16cid:durableId="626277162">
    <w:abstractNumId w:val="11"/>
  </w:num>
  <w:num w:numId="6" w16cid:durableId="1243755194">
    <w:abstractNumId w:val="2"/>
  </w:num>
  <w:num w:numId="7" w16cid:durableId="48771957">
    <w:abstractNumId w:val="13"/>
  </w:num>
  <w:num w:numId="8" w16cid:durableId="699168837">
    <w:abstractNumId w:val="17"/>
  </w:num>
  <w:num w:numId="9" w16cid:durableId="193617021">
    <w:abstractNumId w:val="18"/>
  </w:num>
  <w:num w:numId="10" w16cid:durableId="2114549930">
    <w:abstractNumId w:val="25"/>
  </w:num>
  <w:num w:numId="11" w16cid:durableId="662465469">
    <w:abstractNumId w:val="21"/>
  </w:num>
  <w:num w:numId="12" w16cid:durableId="1398940993">
    <w:abstractNumId w:val="1"/>
  </w:num>
  <w:num w:numId="13" w16cid:durableId="1153524725">
    <w:abstractNumId w:val="20"/>
  </w:num>
  <w:num w:numId="14" w16cid:durableId="1651132827">
    <w:abstractNumId w:val="24"/>
  </w:num>
  <w:num w:numId="15" w16cid:durableId="1941449707">
    <w:abstractNumId w:val="0"/>
  </w:num>
  <w:num w:numId="16" w16cid:durableId="198401587">
    <w:abstractNumId w:val="5"/>
  </w:num>
  <w:num w:numId="17" w16cid:durableId="444272597">
    <w:abstractNumId w:val="3"/>
  </w:num>
  <w:num w:numId="18" w16cid:durableId="130631593">
    <w:abstractNumId w:val="8"/>
  </w:num>
  <w:num w:numId="19" w16cid:durableId="1163355477">
    <w:abstractNumId w:val="22"/>
  </w:num>
  <w:num w:numId="20" w16cid:durableId="228149748">
    <w:abstractNumId w:val="10"/>
  </w:num>
  <w:num w:numId="21" w16cid:durableId="450899474">
    <w:abstractNumId w:val="19"/>
  </w:num>
  <w:num w:numId="22" w16cid:durableId="43137726">
    <w:abstractNumId w:val="9"/>
  </w:num>
  <w:num w:numId="23" w16cid:durableId="1129321589">
    <w:abstractNumId w:val="4"/>
  </w:num>
  <w:num w:numId="24" w16cid:durableId="895287481">
    <w:abstractNumId w:val="26"/>
  </w:num>
  <w:num w:numId="25" w16cid:durableId="1081370812">
    <w:abstractNumId w:val="23"/>
  </w:num>
  <w:num w:numId="26" w16cid:durableId="1605265980">
    <w:abstractNumId w:val="12"/>
  </w:num>
  <w:num w:numId="27" w16cid:durableId="2076007323">
    <w:abstractNumId w:val="16"/>
  </w:num>
  <w:num w:numId="28" w16cid:durableId="799491261">
    <w:abstractNumId w:val="7"/>
  </w:num>
  <w:num w:numId="29" w16cid:durableId="1102383203">
    <w:abstractNumId w:val="15"/>
  </w:num>
  <w:num w:numId="30" w16cid:durableId="64713419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D9A"/>
    <w:rsid w:val="00005462"/>
    <w:rsid w:val="00050277"/>
    <w:rsid w:val="000951B8"/>
    <w:rsid w:val="000B1B5A"/>
    <w:rsid w:val="0016790F"/>
    <w:rsid w:val="001B2F6E"/>
    <w:rsid w:val="00276F9C"/>
    <w:rsid w:val="002C7B3B"/>
    <w:rsid w:val="002D379B"/>
    <w:rsid w:val="003234EF"/>
    <w:rsid w:val="00357D9A"/>
    <w:rsid w:val="00415B02"/>
    <w:rsid w:val="0043321F"/>
    <w:rsid w:val="00490248"/>
    <w:rsid w:val="00493F19"/>
    <w:rsid w:val="00515745"/>
    <w:rsid w:val="005416AE"/>
    <w:rsid w:val="0057179E"/>
    <w:rsid w:val="005D0AF7"/>
    <w:rsid w:val="005F2BD4"/>
    <w:rsid w:val="00626D32"/>
    <w:rsid w:val="00674A14"/>
    <w:rsid w:val="006D2A09"/>
    <w:rsid w:val="006D2F92"/>
    <w:rsid w:val="006F5474"/>
    <w:rsid w:val="00746759"/>
    <w:rsid w:val="00767B10"/>
    <w:rsid w:val="007A4FD0"/>
    <w:rsid w:val="007F5C0B"/>
    <w:rsid w:val="008C4E0E"/>
    <w:rsid w:val="00924B76"/>
    <w:rsid w:val="00956BFD"/>
    <w:rsid w:val="00983D5C"/>
    <w:rsid w:val="009D4649"/>
    <w:rsid w:val="00A95BAD"/>
    <w:rsid w:val="00AA6E53"/>
    <w:rsid w:val="00AB3790"/>
    <w:rsid w:val="00AD6174"/>
    <w:rsid w:val="00AD70C2"/>
    <w:rsid w:val="00AE0E09"/>
    <w:rsid w:val="00B03775"/>
    <w:rsid w:val="00B93C08"/>
    <w:rsid w:val="00BD578A"/>
    <w:rsid w:val="00BF3FA4"/>
    <w:rsid w:val="00C67B87"/>
    <w:rsid w:val="00C83FA4"/>
    <w:rsid w:val="00C96DC1"/>
    <w:rsid w:val="00CD76E1"/>
    <w:rsid w:val="00D06DFD"/>
    <w:rsid w:val="00D1108A"/>
    <w:rsid w:val="00D25616"/>
    <w:rsid w:val="00D30A1E"/>
    <w:rsid w:val="00D847A7"/>
    <w:rsid w:val="00DA07D9"/>
    <w:rsid w:val="00DA4AFA"/>
    <w:rsid w:val="00DA74B8"/>
    <w:rsid w:val="00DB0DE9"/>
    <w:rsid w:val="00E314FE"/>
    <w:rsid w:val="00E8261B"/>
    <w:rsid w:val="00E91195"/>
    <w:rsid w:val="00EB1D74"/>
    <w:rsid w:val="00EC5393"/>
    <w:rsid w:val="00EE7B4A"/>
    <w:rsid w:val="00F2050B"/>
    <w:rsid w:val="00F3203A"/>
    <w:rsid w:val="00FC704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2D8FC"/>
  <w15:chartTrackingRefBased/>
  <w15:docId w15:val="{F774836B-28B3-4172-A569-EAEC4DF31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7D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57D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7D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7D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7D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7D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7D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7D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7D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D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57D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7D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7D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7D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7D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7D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7D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7D9A"/>
    <w:rPr>
      <w:rFonts w:eastAsiaTheme="majorEastAsia" w:cstheme="majorBidi"/>
      <w:color w:val="272727" w:themeColor="text1" w:themeTint="D8"/>
    </w:rPr>
  </w:style>
  <w:style w:type="paragraph" w:styleId="Title">
    <w:name w:val="Title"/>
    <w:basedOn w:val="Normal"/>
    <w:next w:val="Normal"/>
    <w:link w:val="TitleChar"/>
    <w:uiPriority w:val="10"/>
    <w:qFormat/>
    <w:rsid w:val="00357D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7D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7D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7D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7D9A"/>
    <w:pPr>
      <w:spacing w:before="160"/>
      <w:jc w:val="center"/>
    </w:pPr>
    <w:rPr>
      <w:i/>
      <w:iCs/>
      <w:color w:val="404040" w:themeColor="text1" w:themeTint="BF"/>
    </w:rPr>
  </w:style>
  <w:style w:type="character" w:customStyle="1" w:styleId="QuoteChar">
    <w:name w:val="Quote Char"/>
    <w:basedOn w:val="DefaultParagraphFont"/>
    <w:link w:val="Quote"/>
    <w:uiPriority w:val="29"/>
    <w:rsid w:val="00357D9A"/>
    <w:rPr>
      <w:i/>
      <w:iCs/>
      <w:color w:val="404040" w:themeColor="text1" w:themeTint="BF"/>
    </w:rPr>
  </w:style>
  <w:style w:type="paragraph" w:styleId="ListParagraph">
    <w:name w:val="List Paragraph"/>
    <w:basedOn w:val="Normal"/>
    <w:uiPriority w:val="34"/>
    <w:qFormat/>
    <w:rsid w:val="00357D9A"/>
    <w:pPr>
      <w:ind w:left="720"/>
      <w:contextualSpacing/>
    </w:pPr>
  </w:style>
  <w:style w:type="character" w:styleId="IntenseEmphasis">
    <w:name w:val="Intense Emphasis"/>
    <w:basedOn w:val="DefaultParagraphFont"/>
    <w:uiPriority w:val="21"/>
    <w:qFormat/>
    <w:rsid w:val="00357D9A"/>
    <w:rPr>
      <w:i/>
      <w:iCs/>
      <w:color w:val="0F4761" w:themeColor="accent1" w:themeShade="BF"/>
    </w:rPr>
  </w:style>
  <w:style w:type="paragraph" w:styleId="IntenseQuote">
    <w:name w:val="Intense Quote"/>
    <w:basedOn w:val="Normal"/>
    <w:next w:val="Normal"/>
    <w:link w:val="IntenseQuoteChar"/>
    <w:uiPriority w:val="30"/>
    <w:qFormat/>
    <w:rsid w:val="00357D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7D9A"/>
    <w:rPr>
      <w:i/>
      <w:iCs/>
      <w:color w:val="0F4761" w:themeColor="accent1" w:themeShade="BF"/>
    </w:rPr>
  </w:style>
  <w:style w:type="character" w:styleId="IntenseReference">
    <w:name w:val="Intense Reference"/>
    <w:basedOn w:val="DefaultParagraphFont"/>
    <w:uiPriority w:val="32"/>
    <w:qFormat/>
    <w:rsid w:val="00357D9A"/>
    <w:rPr>
      <w:b/>
      <w:bCs/>
      <w:smallCaps/>
      <w:color w:val="0F4761" w:themeColor="accent1" w:themeShade="BF"/>
      <w:spacing w:val="5"/>
    </w:rPr>
  </w:style>
  <w:style w:type="character" w:styleId="Hyperlink">
    <w:name w:val="Hyperlink"/>
    <w:basedOn w:val="DefaultParagraphFont"/>
    <w:uiPriority w:val="99"/>
    <w:unhideWhenUsed/>
    <w:rsid w:val="00357D9A"/>
    <w:rPr>
      <w:color w:val="467886" w:themeColor="hyperlink"/>
      <w:u w:val="single"/>
    </w:rPr>
  </w:style>
  <w:style w:type="character" w:styleId="UnresolvedMention">
    <w:name w:val="Unresolved Mention"/>
    <w:basedOn w:val="DefaultParagraphFont"/>
    <w:uiPriority w:val="99"/>
    <w:semiHidden/>
    <w:unhideWhenUsed/>
    <w:rsid w:val="00357D9A"/>
    <w:rPr>
      <w:color w:val="605E5C"/>
      <w:shd w:val="clear" w:color="auto" w:fill="E1DFDD"/>
    </w:rPr>
  </w:style>
  <w:style w:type="character" w:styleId="FollowedHyperlink">
    <w:name w:val="FollowedHyperlink"/>
    <w:basedOn w:val="DefaultParagraphFont"/>
    <w:uiPriority w:val="99"/>
    <w:semiHidden/>
    <w:unhideWhenUsed/>
    <w:rsid w:val="00A95BAD"/>
    <w:rPr>
      <w:color w:val="96607D" w:themeColor="followedHyperlink"/>
      <w:u w:val="single"/>
    </w:rPr>
  </w:style>
  <w:style w:type="paragraph" w:styleId="Header">
    <w:name w:val="header"/>
    <w:basedOn w:val="Normal"/>
    <w:link w:val="HeaderChar"/>
    <w:uiPriority w:val="99"/>
    <w:unhideWhenUsed/>
    <w:rsid w:val="002C7B3B"/>
    <w:pPr>
      <w:tabs>
        <w:tab w:val="center" w:pos="4536"/>
        <w:tab w:val="right" w:pos="9072"/>
      </w:tabs>
      <w:spacing w:after="0" w:line="240" w:lineRule="auto"/>
    </w:pPr>
  </w:style>
  <w:style w:type="character" w:customStyle="1" w:styleId="HeaderChar">
    <w:name w:val="Header Char"/>
    <w:basedOn w:val="DefaultParagraphFont"/>
    <w:link w:val="Header"/>
    <w:uiPriority w:val="99"/>
    <w:rsid w:val="002C7B3B"/>
  </w:style>
  <w:style w:type="paragraph" w:styleId="Footer">
    <w:name w:val="footer"/>
    <w:basedOn w:val="Normal"/>
    <w:link w:val="FooterChar"/>
    <w:uiPriority w:val="99"/>
    <w:unhideWhenUsed/>
    <w:rsid w:val="002C7B3B"/>
    <w:pPr>
      <w:tabs>
        <w:tab w:val="center" w:pos="4536"/>
        <w:tab w:val="right" w:pos="9072"/>
      </w:tabs>
      <w:spacing w:after="0" w:line="240" w:lineRule="auto"/>
    </w:pPr>
  </w:style>
  <w:style w:type="character" w:customStyle="1" w:styleId="FooterChar">
    <w:name w:val="Footer Char"/>
    <w:basedOn w:val="DefaultParagraphFont"/>
    <w:link w:val="Footer"/>
    <w:uiPriority w:val="99"/>
    <w:rsid w:val="002C7B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mission.europa.eu/priorities-2024-2029_en" TargetMode="External"/><Relationship Id="rId18" Type="http://schemas.openxmlformats.org/officeDocument/2006/relationships/hyperlink" Target="https://single-market-economy.ec.europa.eu/single-market/public-procurement_en" TargetMode="External"/><Relationship Id="rId26" Type="http://schemas.openxmlformats.org/officeDocument/2006/relationships/hyperlink" Target="https://europa.eu/youreurope/business/product-requirements/labels-markings/ce-marking/index_en.htm" TargetMode="External"/><Relationship Id="rId39" Type="http://schemas.openxmlformats.org/officeDocument/2006/relationships/hyperlink" Target="https://commission.europa.eu/topics/competitiveness_en" TargetMode="External"/><Relationship Id="rId21" Type="http://schemas.openxmlformats.org/officeDocument/2006/relationships/hyperlink" Target="https://ec.europa.eu/info/funding-tenders/opportunities/portal/screen/home" TargetMode="External"/><Relationship Id="rId34" Type="http://schemas.openxmlformats.org/officeDocument/2006/relationships/hyperlink" Target="https://eic.ec.europa.eu/index_en" TargetMode="External"/><Relationship Id="rId42" Type="http://schemas.openxmlformats.org/officeDocument/2006/relationships/hyperlink" Target="https://digital-strategy.ec.europa.eu/en/activities/digital-programme" TargetMode="External"/><Relationship Id="rId47" Type="http://schemas.openxmlformats.org/officeDocument/2006/relationships/hyperlink" Target="https://ec.europa.eu/info/law/better-regulation/have-your-say_en" TargetMode="External"/><Relationship Id="rId50" Type="http://schemas.openxmlformats.org/officeDocument/2006/relationships/hyperlink" Target="https://eic.ec.europa.eu/index_en" TargetMode="External"/><Relationship Id="rId55" Type="http://schemas.openxmlformats.org/officeDocument/2006/relationships/hyperlink" Target="http://www.eis.ee/" TargetMode="External"/><Relationship Id="rId7" Type="http://schemas.openxmlformats.org/officeDocument/2006/relationships/hyperlink" Target="https://commission.europa.eu/strategy-and-policy/state-union_en?utm" TargetMode="External"/><Relationship Id="rId2" Type="http://schemas.openxmlformats.org/officeDocument/2006/relationships/styles" Target="styles.xml"/><Relationship Id="rId16" Type="http://schemas.openxmlformats.org/officeDocument/2006/relationships/hyperlink" Target="https://eur-lex.europa.eu/?utm" TargetMode="External"/><Relationship Id="rId29" Type="http://schemas.openxmlformats.org/officeDocument/2006/relationships/hyperlink" Target="https://investeu.europa.eu/index_en" TargetMode="External"/><Relationship Id="rId11" Type="http://schemas.openxmlformats.org/officeDocument/2006/relationships/hyperlink" Target="https://single-market-economy.ec.europa.eu/access-finance/european-competitiveness-fund_en" TargetMode="External"/><Relationship Id="rId24" Type="http://schemas.openxmlformats.org/officeDocument/2006/relationships/hyperlink" Target="https://www.cencenelec.eu/" TargetMode="External"/><Relationship Id="rId32" Type="http://schemas.openxmlformats.org/officeDocument/2006/relationships/hyperlink" Target="https://commission.europa.eu/funding-tenders/find-funding/eu-funding-programmes_en" TargetMode="External"/><Relationship Id="rId37" Type="http://schemas.openxmlformats.org/officeDocument/2006/relationships/hyperlink" Target="https://eic.ec.europa.eu/eic-funding-opportunities/eic-accelerator_en" TargetMode="External"/><Relationship Id="rId40" Type="http://schemas.openxmlformats.org/officeDocument/2006/relationships/hyperlink" Target="https://commission.europa.eu/strategy-and-policy/eu-budget/long-term-eu-budget_en" TargetMode="External"/><Relationship Id="rId45" Type="http://schemas.openxmlformats.org/officeDocument/2006/relationships/hyperlink" Target="https://health.ec.europa.eu/funding/eu4health-programme-2021-2027-vision-healthier-european-union_en" TargetMode="External"/><Relationship Id="rId53" Type="http://schemas.openxmlformats.org/officeDocument/2006/relationships/hyperlink" Target="https://europa.eu/youreurope/business/index_en.htm" TargetMode="External"/><Relationship Id="rId58" Type="http://schemas.openxmlformats.org/officeDocument/2006/relationships/footer" Target="footer1.xml"/><Relationship Id="rId5" Type="http://schemas.openxmlformats.org/officeDocument/2006/relationships/footnotes" Target="footnotes.xml"/><Relationship Id="rId19" Type="http://schemas.openxmlformats.org/officeDocument/2006/relationships/hyperlink" Target="https://www.fin.ee/sites/default/files/documents/2024-12/C_2021_4320_F1_OTHER_AUTONOMOUS_ACT_ET_V3_P1_1174477%20%281%29.PDF?utm" TargetMode="External"/><Relationship Id="rId4" Type="http://schemas.openxmlformats.org/officeDocument/2006/relationships/webSettings" Target="webSettings.xml"/><Relationship Id="rId9" Type="http://schemas.openxmlformats.org/officeDocument/2006/relationships/hyperlink" Target="https://single-market-economy.ec.europa.eu/news/commission-seeks-views-strengthening-eu-product-safety-and-market-rules-2025-11-12_en?utm" TargetMode="External"/><Relationship Id="rId14" Type="http://schemas.openxmlformats.org/officeDocument/2006/relationships/hyperlink" Target="https://commission.europa.eu/strategy-documents/commission-work-programme_en" TargetMode="External"/><Relationship Id="rId22" Type="http://schemas.openxmlformats.org/officeDocument/2006/relationships/hyperlink" Target="https://flint-global.com/blog/what-will-made-in-europe-mean-in-practice/?utm" TargetMode="External"/><Relationship Id="rId27" Type="http://schemas.openxmlformats.org/officeDocument/2006/relationships/hyperlink" Target="https://ec.europa.eu/safety-gate-alerts/screen/webReport" TargetMode="External"/><Relationship Id="rId30" Type="http://schemas.openxmlformats.org/officeDocument/2006/relationships/hyperlink" Target="https://www.eib.org/en/index.htm" TargetMode="External"/><Relationship Id="rId35" Type="http://schemas.openxmlformats.org/officeDocument/2006/relationships/hyperlink" Target="https://eic.ec.europa.eu/eic-funding-opportunities/eic-pathfinder_en" TargetMode="External"/><Relationship Id="rId43" Type="http://schemas.openxmlformats.org/officeDocument/2006/relationships/hyperlink" Target="https://climate.ec.europa.eu/eu-action/eu-funding-climate-action/innovation-fund_en" TargetMode="External"/><Relationship Id="rId48" Type="http://schemas.openxmlformats.org/officeDocument/2006/relationships/hyperlink" Target="https://commission.europa.eu/strategy-documents/commission-work-programme_en" TargetMode="External"/><Relationship Id="rId56" Type="http://schemas.openxmlformats.org/officeDocument/2006/relationships/hyperlink" Target="https://www.linkedin.com/in/kristel-oitmaa-127283a/" TargetMode="External"/><Relationship Id="rId8" Type="http://schemas.openxmlformats.org/officeDocument/2006/relationships/hyperlink" Target="https://ted.europa.eu/et/" TargetMode="External"/><Relationship Id="rId51" Type="http://schemas.openxmlformats.org/officeDocument/2006/relationships/hyperlink" Target="https://een.ec.europa.eu/" TargetMode="External"/><Relationship Id="rId3" Type="http://schemas.openxmlformats.org/officeDocument/2006/relationships/settings" Target="settings.xml"/><Relationship Id="rId12" Type="http://schemas.openxmlformats.org/officeDocument/2006/relationships/hyperlink" Target="https://commission.europa.eu/strategy-and-policy/state-union_en" TargetMode="External"/><Relationship Id="rId17" Type="http://schemas.openxmlformats.org/officeDocument/2006/relationships/hyperlink" Target="https://oeil.secure.europarl.europa.eu/oeil/en" TargetMode="External"/><Relationship Id="rId25" Type="http://schemas.openxmlformats.org/officeDocument/2006/relationships/hyperlink" Target="https://www.etsi.org/" TargetMode="External"/><Relationship Id="rId33" Type="http://schemas.openxmlformats.org/officeDocument/2006/relationships/hyperlink" Target="https://ec.europa.eu/info/funding-tenders/opportunities/portal/screen/home" TargetMode="External"/><Relationship Id="rId38" Type="http://schemas.openxmlformats.org/officeDocument/2006/relationships/hyperlink" Target="https://eic.ec.europa.eu/eic-fund_en" TargetMode="External"/><Relationship Id="rId46" Type="http://schemas.openxmlformats.org/officeDocument/2006/relationships/hyperlink" Target="https://cinea.ec.europa.eu/programmes/life_en" TargetMode="External"/><Relationship Id="rId59" Type="http://schemas.openxmlformats.org/officeDocument/2006/relationships/fontTable" Target="fontTable.xml"/><Relationship Id="rId20" Type="http://schemas.openxmlformats.org/officeDocument/2006/relationships/hyperlink" Target="https://ted.europa.eu/en/" TargetMode="External"/><Relationship Id="rId41" Type="http://schemas.openxmlformats.org/officeDocument/2006/relationships/hyperlink" Target="https://research-and-innovation.ec.europa.eu/funding/funding-opportunities/funding-programmes-and-open-calls/horizon-europe_en" TargetMode="External"/><Relationship Id="rId54" Type="http://schemas.openxmlformats.org/officeDocument/2006/relationships/hyperlink" Target="mailto:kristel.oitmaa@eis.ee"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c.europa.eu/info/law/better-regulation/have-your-say_en" TargetMode="External"/><Relationship Id="rId23" Type="http://schemas.openxmlformats.org/officeDocument/2006/relationships/hyperlink" Target="https://single-market-economy.ec.europa.eu/single-market/european-standards_en" TargetMode="External"/><Relationship Id="rId28" Type="http://schemas.openxmlformats.org/officeDocument/2006/relationships/hyperlink" Target="https://single-market-economy.ec.europa.eu/single-market/single-market-enforcement-taskforce_en" TargetMode="External"/><Relationship Id="rId36" Type="http://schemas.openxmlformats.org/officeDocument/2006/relationships/hyperlink" Target="https://eic.ec.europa.eu/eic-funding-opportunities/eic-transition_en" TargetMode="External"/><Relationship Id="rId49" Type="http://schemas.openxmlformats.org/officeDocument/2006/relationships/hyperlink" Target="https://ec.europa.eu/info/funding-tenders/opportunities/portal/screen/home" TargetMode="External"/><Relationship Id="rId57" Type="http://schemas.openxmlformats.org/officeDocument/2006/relationships/header" Target="header1.xml"/><Relationship Id="rId10" Type="http://schemas.openxmlformats.org/officeDocument/2006/relationships/hyperlink" Target="https://eic.ec.europa.eu/eic-fund/scaleup-europe-fund_en" TargetMode="External"/><Relationship Id="rId31" Type="http://schemas.openxmlformats.org/officeDocument/2006/relationships/hyperlink" Target="https://www.eif.org/" TargetMode="External"/><Relationship Id="rId44" Type="http://schemas.openxmlformats.org/officeDocument/2006/relationships/hyperlink" Target="https://defence-industry-space.ec.europa.eu/eu-defence-industry/european-defence-fund-edf-official-webpage-european-commission_en" TargetMode="External"/><Relationship Id="rId52" Type="http://schemas.openxmlformats.org/officeDocument/2006/relationships/hyperlink" Target="https://ted.europa.eu/en/"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89</TotalTime>
  <Pages>14</Pages>
  <Words>4643</Words>
  <Characters>26933</Characters>
  <Application>Microsoft Office Word</Application>
  <DocSecurity>0</DocSecurity>
  <Lines>224</Lines>
  <Paragraphs>63</Paragraphs>
  <ScaleCrop>false</ScaleCrop>
  <Company/>
  <LinksUpToDate>false</LinksUpToDate>
  <CharactersWithSpaces>31513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Kristel Oitmaa</dc:creator>
  <cp:keywords/>
  <dc:description/>
  <cp:lastModifiedBy>Kristel Oitmaa</cp:lastModifiedBy>
  <cp:revision>56</cp:revision>
  <dcterms:created xsi:type="dcterms:W3CDTF">2026-09-11T14:00:00Z</dcterms:created>
  <dcterms:modified xsi:type="dcterms:W3CDTF">2026-09-15T13:58:00Z</dcterms:modified>
</cp:coreProperties>
</file>